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8" w:name="joão-silva-o.d."/>
    <w:p>
      <w:pPr>
        <w:pStyle w:val="Heading1"/>
      </w:pPr>
      <w:r>
        <w:t xml:space="preserve">João Silva, O.D.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Rua das Flores, 123 | São Paulo, SP, Brazil | CEP: 01234-567</w:t>
      </w:r>
    </w:p>
    <w:p>
      <w:pPr>
        <w:pStyle w:val="BodyText"/>
      </w:pPr>
      <w:r>
        <w:t xml:space="preserve">Phone: (11) 98765-4321 | Email: joaosilva.optometrist@gmail.com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Optometrist with over 8 years of experience in Brazil São Paulo, I specialize in comprehensive eye care, focusing on diagnosing and managing vision disorders while prioritizing patient-centered care. My expertise includes advanced ocular diagnostics, prescription of corrective lenses, and education on maintaining optimal eye health. With a strong foundation in Brazilian optometry practices and a deep understanding of the healthcare landscape in São Paulo, I am committed to delivering high-quality services that align with local regulations and community needs. My career has been defined by a passion for innovation in optometric solutions, ensuring that patients receive personalized care tailored to their unique requirements. Whether working in private clinics or public health initiatives, I strive to bridge the gap between clinical excellence and accessibility for all residents of Brazil São Paulo.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</w:p>
    <w:p>
      <w:pPr>
        <w:pStyle w:val="BodyText"/>
      </w:pPr>
      <w:r>
        <w:t xml:space="preserve">Universidade de São Paulo (USP) | São Paulo, Brazil</w:t>
      </w:r>
      <w:r>
        <w:br/>
      </w:r>
      <w:r>
        <w:t xml:space="preserve">Graduated: June 2015</w:t>
      </w:r>
    </w:p>
    <w:p>
      <w:pPr>
        <w:pStyle w:val="BodyText"/>
      </w:pPr>
      <w:r>
        <w:rPr>
          <w:bCs/>
          <w:b/>
        </w:rPr>
        <w:t xml:space="preserve">Postgraduate Specialization in Ocular Diseases and Contact Lenses</w:t>
      </w:r>
    </w:p>
    <w:p>
      <w:pPr>
        <w:pStyle w:val="BodyText"/>
      </w:pPr>
      <w:r>
        <w:t xml:space="preserve">Instituto de Ciências da Saúde (ICS), USP | São Paulo, Brazil</w:t>
      </w:r>
      <w:r>
        <w:br/>
      </w:r>
      <w:r>
        <w:t xml:space="preserve">Completed: December 2017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t xml:space="preserve">Clinica da Visão – São Paulo, Brazil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exams to detect vision problems, eye diseases, and systemic conditions affecting ocular health.</w:t>
      </w:r>
    </w:p>
    <w:p>
      <w:pPr>
        <w:numPr>
          <w:ilvl w:val="0"/>
          <w:numId w:val="1001"/>
        </w:numPr>
        <w:pStyle w:val="Compact"/>
      </w:pPr>
      <w:r>
        <w:t xml:space="preserve">Prescribe and fit contact lenses and glasses for patients with varying visual needs, including complex cases such as keratoconus and post-refractive surgery care.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pre- and post-operative care for patients undergoing cataract, glaucoma, or corneal procedures.</w:t>
      </w:r>
    </w:p>
    <w:p>
      <w:pPr>
        <w:numPr>
          <w:ilvl w:val="0"/>
          <w:numId w:val="1001"/>
        </w:numPr>
        <w:pStyle w:val="Compact"/>
      </w:pPr>
      <w:r>
        <w:t xml:space="preserve">Provide patient education on eye health, including the importance of regular check-ups and lifestyle adjustments to prevent vision loss.</w:t>
      </w:r>
    </w:p>
    <w:p>
      <w:pPr>
        <w:numPr>
          <w:ilvl w:val="0"/>
          <w:numId w:val="1001"/>
        </w:numPr>
        <w:pStyle w:val="Compact"/>
      </w:pPr>
      <w:r>
        <w:t xml:space="preserve">Lead a team of junior optometrists in training programs at Clinica da Visão, emphasizing ethical practices and adherence to Brazilian optometry standards (CRO).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t xml:space="preserve">Centro de Saúde Visual – São Paulo, Brazil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 to over 5,000 patients annually, focusing on rural and underserved communities in São Paulo.</w:t>
      </w:r>
    </w:p>
    <w:p>
      <w:pPr>
        <w:numPr>
          <w:ilvl w:val="0"/>
          <w:numId w:val="1002"/>
        </w:numPr>
        <w:pStyle w:val="Compact"/>
      </w:pPr>
      <w:r>
        <w:t xml:space="preserve">Implemented preventive care initiatives, such as vision screening programs for children and seniors, in partnership with local schools and health clinics.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tonometry and ophthalmoscopy to detect early signs of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prevalence of myopia in Brazilian youth, publishing findings in regional optometry journals.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and low-vision rehabilitation.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diagnostic equipment (e.g., autorefractor, keratometer) and software for patient records (EyePro Brazil).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eye health, with a focus on cultural sensitivity in diverse São Paulo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Brazilian optometry laws, including licensing requirements through Conselho Regional de Optometria (CRO).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Portuguese and English; basic knowledge of Spanish for international collaboration.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Registro Profissional no CRO-SP (Conselho Regional de Optometria do Estado de São Paulo) – 2015</w:t>
      </w:r>
    </w:p>
    <w:p>
      <w:pPr>
        <w:numPr>
          <w:ilvl w:val="0"/>
          <w:numId w:val="1004"/>
        </w:numPr>
        <w:pStyle w:val="Compact"/>
      </w:pPr>
      <w:r>
        <w:t xml:space="preserve">Certification in Ocular Disease Management – Associação Brasileira de Óptica e Optometria (ABO) – 2017</w:t>
      </w:r>
    </w:p>
    <w:p>
      <w:pPr>
        <w:numPr>
          <w:ilvl w:val="0"/>
          <w:numId w:val="1004"/>
        </w:numPr>
        <w:pStyle w:val="Compact"/>
      </w:pPr>
      <w:r>
        <w:t xml:space="preserve">Advanced Contact Lens Fitting Certification – Instituto Brasileiro de Educação em Óptica (IBEO) – 2018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5"/>
        </w:numPr>
        <w:pStyle w:val="Compact"/>
      </w:pPr>
      <w:r>
        <w:t xml:space="preserve">Participated in the "Innovations in Optometry" conference (São Paulo, 2019), focusing on AI-driven diagnostic tools for eye care.</w:t>
      </w:r>
    </w:p>
    <w:p>
      <w:pPr>
        <w:numPr>
          <w:ilvl w:val="0"/>
          <w:numId w:val="1005"/>
        </w:numPr>
        <w:pStyle w:val="Compact"/>
      </w:pPr>
      <w:r>
        <w:t xml:space="preserve">Attended a workshop on pediatric optometry at the Brazilian Society of Ophthalmology (2020), enhancing skills to address childhood vision disorders.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Optometrist</w:t>
      </w:r>
    </w:p>
    <w:p>
      <w:pPr>
        <w:pStyle w:val="BodyText"/>
      </w:pPr>
      <w:r>
        <w:t xml:space="preserve">Projeto Visão de Futuro – São Paulo, Brazil</w:t>
      </w:r>
      <w:r>
        <w:br/>
      </w:r>
      <w:r>
        <w:t xml:space="preserve">2016–Present</w:t>
      </w:r>
    </w:p>
    <w:p>
      <w:pPr>
        <w:numPr>
          <w:ilvl w:val="0"/>
          <w:numId w:val="1006"/>
        </w:numPr>
        <w:pStyle w:val="Compact"/>
      </w:pPr>
      <w:r>
        <w:t xml:space="preserve">Provided free eye exams and corrective lenses to underprivileged children in São Paulo's outskirts, collaborating with NGOs and local government.</w:t>
      </w:r>
    </w:p>
    <w:p>
      <w:pPr>
        <w:numPr>
          <w:ilvl w:val="0"/>
          <w:numId w:val="1006"/>
        </w:numPr>
        <w:pStyle w:val="Compact"/>
      </w:pPr>
      <w:r>
        <w:t xml:space="preserve">Organized awareness campaigns on the importance of early vision screening for schoolchildren, reaching over 2,000 students annually.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Associação Brasileira de Óptica e Optometria (ABO)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Brazilian Optometry Council’s continuing education programs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</w:t>
      </w:r>
    </w:p>
    <w:p>
      <w:pPr>
        <w:pStyle w:val="BodyText"/>
      </w:pPr>
      <w:r>
        <w:t xml:space="preserve">This resume is tailored for an Optometrist in Brazil São Paulo, emphasizing compliance with local regulations, clinical expertise, and community engagement. The content reflects the unique demands of optometry in a metropolitan region like São Paulo, where accessibility and innovation are critical to patient care.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Brazil São Paulo</dc:title>
  <dc:creator/>
  <cp:keywords/>
  <dcterms:created xsi:type="dcterms:W3CDTF">2026-07-24T08:32:13Z</dcterms:created>
  <dcterms:modified xsi:type="dcterms:W3CDTF">2026-07-24T08:32:13Z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