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2" w:name="resume-optometrist-in-china-beijing"/>
    <w:p>
      <w:pPr>
        <w:pStyle w:val="Heading1"/>
      </w:pPr>
      <w:r>
        <w:t xml:space="preserve">Resume: Optometrist in China Beijing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Chaoyang District, Beijing, China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+86-10-8765-4321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liwei.zhang@optometry.cn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linkedin.com/in/liweizhang-optometrist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qualifications of an experienced Optometrist dedicated to providing comprehensive eye care in China Beijing. With over 8 years of expertise in diagnosing and managing vision disorders, this Optometrist is committed to delivering patient-centered solutions tailored to the unique healthcare landscape of China. Proficient in integrating advanced optometric technologies with culturally sensitive practices, the individual has established a reputation for excellence within Beijing’s leading clinics and hospitals. A strong advocate for public health education, this Resume underscores a dedication to improving eye health awareness across China Beijing's diverse communities.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aster-of-optometry"/>
    <w:p>
      <w:pPr>
        <w:pStyle w:val="Heading3"/>
      </w:pPr>
      <w:r>
        <w:t xml:space="preserve">Master of Optometry</w:t>
      </w:r>
    </w:p>
    <w:p>
      <w:pPr>
        <w:pStyle w:val="FirstParagraph"/>
      </w:pPr>
      <w:r>
        <w:rPr>
          <w:bCs/>
          <w:b/>
        </w:rPr>
        <w:t xml:space="preserve">Peking University Health Science Center</w:t>
      </w:r>
      <w:r>
        <w:br/>
      </w:r>
      <w:r>
        <w:t xml:space="preserve">Beijing, China</w:t>
      </w:r>
      <w:r>
        <w:br/>
      </w:r>
      <w:r>
        <w:t xml:space="preserve">Graduation Date: June 2015</w:t>
      </w:r>
      <w:r>
        <w:br/>
      </w:r>
      <w:r>
        <w:t xml:space="preserve">Relevant Coursework: Clinical Optometry, Ocular Disease Management, Vision Therapy, and Public Health in China.</w:t>
      </w:r>
    </w:p>
    <w:bookmarkEnd w:id="22"/>
    <w:bookmarkStart w:id="23" w:name="bachelor-of-science-in-optometry"/>
    <w:p>
      <w:pPr>
        <w:pStyle w:val="Heading3"/>
      </w:pPr>
      <w:r>
        <w:t xml:space="preserve">Bachelor of Science in Optometry</w:t>
      </w:r>
    </w:p>
    <w:p>
      <w:pPr>
        <w:pStyle w:val="FirstParagraph"/>
      </w:pPr>
      <w:r>
        <w:rPr>
          <w:bCs/>
          <w:b/>
        </w:rPr>
        <w:t xml:space="preserve">Beijing Institute of Technology</w:t>
      </w:r>
      <w:r>
        <w:br/>
      </w:r>
      <w:r>
        <w:t xml:space="preserve">Beijing, China</w:t>
      </w:r>
      <w:r>
        <w:br/>
      </w:r>
      <w:r>
        <w:t xml:space="preserve">Graduation Date: June 2012</w:t>
      </w:r>
      <w:r>
        <w:br/>
      </w:r>
      <w:r>
        <w:t xml:space="preserve">Honors: Dean’s List (2010–2012)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r.-optometrist"/>
    <w:p>
      <w:pPr>
        <w:pStyle w:val="Heading3"/>
      </w:pPr>
      <w:r>
        <w:t xml:space="preserve">Sr. Optometrist</w:t>
      </w:r>
    </w:p>
    <w:p>
      <w:pPr>
        <w:pStyle w:val="FirstParagraph"/>
      </w:pPr>
      <w:r>
        <w:rPr>
          <w:bCs/>
          <w:b/>
        </w:rPr>
        <w:t xml:space="preserve">Beijing Eye Care Clinic</w:t>
      </w:r>
      <w:r>
        <w:br/>
      </w:r>
      <w:r>
        <w:t xml:space="preserve">Beijing, China</w:t>
      </w:r>
      <w:r>
        <w:br/>
      </w:r>
      <w:r>
        <w:t xml:space="preserve">January 2018 – Present</w:t>
      </w:r>
      <w:r>
        <w:br/>
      </w:r>
      <w:r>
        <w:t xml:space="preserve">- Conduct comprehensive eye examinations and prescribe corrective lenses for patients of all ages.</w:t>
      </w:r>
      <w:r>
        <w:br/>
      </w:r>
      <w:r>
        <w:t xml:space="preserve">- Collaborate with ophthalmologists to manage complex cases such as glaucoma, cataracts, and diabetic retinopathy.</w:t>
      </w:r>
      <w:r>
        <w:br/>
      </w:r>
      <w:r>
        <w:t xml:space="preserve">- Provide patient education on ocular health, emphasizing the importance of regular check-ups in China Beijing’s rapidly aging population.</w:t>
      </w:r>
      <w:r>
        <w:br/>
      </w:r>
      <w:r>
        <w:t xml:space="preserve">- Lead training sessions for junior optometrists on the use of advanced diagnostic tools like optical coherence tomography (OCT) and corneal topography.</w:t>
      </w:r>
      <w:r>
        <w:br/>
      </w:r>
      <w:r>
        <w:t xml:space="preserve">- Partner with local NGOs to organize free vision screenings in underserved areas of Beijing, aligning with China’s national health initiatives.</w:t>
      </w:r>
    </w:p>
    <w:bookmarkEnd w:id="25"/>
    <w:bookmarkStart w:id="26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China Beijing General Hospital – Vision Division</w:t>
      </w:r>
      <w:r>
        <w:br/>
      </w:r>
      <w:r>
        <w:t xml:space="preserve">Beijing, China</w:t>
      </w:r>
      <w:r>
        <w:br/>
      </w:r>
      <w:r>
        <w:t xml:space="preserve">July 2015 – December 2017</w:t>
      </w:r>
      <w:r>
        <w:br/>
      </w:r>
      <w:r>
        <w:t xml:space="preserve">- Diagnosed and treated common vision problems including myopia, hyperopia, and astigmatism.</w:t>
      </w:r>
      <w:r>
        <w:br/>
      </w:r>
      <w:r>
        <w:t xml:space="preserve">- Managed a high-volume patient load of over 200 individuals per week, ensuring efficient and accurate care.</w:t>
      </w:r>
      <w:r>
        <w:br/>
      </w:r>
      <w:r>
        <w:t xml:space="preserve">- Implemented electronic health records (EHR) systems to improve data accessibility for patients in Beijing’s hospitals.</w:t>
      </w:r>
      <w:r>
        <w:br/>
      </w:r>
      <w:r>
        <w:t xml:space="preserve">- Participated in research projects on the prevalence of eye diseases among Beijing’s urban population, contributing to national healthcare policy discussions.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Chinese National Optometry License</w:t>
      </w:r>
      <w:r>
        <w:t xml:space="preserve"> </w:t>
      </w:r>
      <w:r>
        <w:t xml:space="preserve">– Issued by the National Health Commission of China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Vision Therapist</w:t>
      </w:r>
      <w:r>
        <w:t xml:space="preserve"> </w:t>
      </w:r>
      <w:r>
        <w:t xml:space="preserve">– American Optometric Association (2017)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Training in Ocular Disease</w:t>
      </w:r>
      <w:r>
        <w:t xml:space="preserve"> </w:t>
      </w:r>
      <w:r>
        <w:t xml:space="preserve">– Peking University Eye Hospital, Beijing (2016)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American Heart Association (2018)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operating advanced optometric equipment, including autorefractors, tonometers, and visual field analyzers.</w:t>
      </w:r>
    </w:p>
    <w:p>
      <w:pPr>
        <w:numPr>
          <w:ilvl w:val="0"/>
          <w:numId w:val="1002"/>
        </w:numPr>
        <w:pStyle w:val="Compact"/>
      </w:pPr>
      <w:r>
        <w:t xml:space="preserve">Experienced in managing electronic health records (EHR) systems tailored for China’s healthcare sector.</w:t>
      </w:r>
    </w:p>
    <w:p>
      <w:pPr>
        <w:numPr>
          <w:ilvl w:val="0"/>
          <w:numId w:val="1002"/>
        </w:numPr>
        <w:pStyle w:val="Compact"/>
      </w:pPr>
      <w:r>
        <w:t xml:space="preserve">Familiar with local regulations governing optometry practice in China Beijing, ensuring compliance with national standards.</w:t>
      </w:r>
    </w:p>
    <w:p>
      <w:pPr>
        <w:numPr>
          <w:ilvl w:val="0"/>
          <w:numId w:val="1002"/>
        </w:numPr>
        <w:pStyle w:val="Compact"/>
      </w:pPr>
      <w:r>
        <w:t xml:space="preserve">Fluent in Mandarin and English, enabling effective communication with both local and international patients.</w:t>
      </w:r>
    </w:p>
    <w:p>
      <w:pPr>
        <w:numPr>
          <w:ilvl w:val="0"/>
          <w:numId w:val="1002"/>
        </w:numPr>
        <w:pStyle w:val="Compact"/>
      </w:pPr>
      <w:r>
        <w:t xml:space="preserve">Knowledge of emerging trends in optometry, such as digital eye strain management and telemedicine solutions for rural areas of China.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Partnered with the Beijing Eye Care Foundation to provide free eye exams for low-income families in 2019 and 2021.</w:t>
      </w:r>
      <w:r>
        <w:br/>
      </w:r>
      <w:r>
        <w:t xml:space="preserve">- Participated in a cross-border initiative with optometrists from Shanghai to share best practices for managing age-related macular degeneration (AMD) in China’s growing elderly population.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Hosted monthly workshops on "Eye Health for Students" at Beijing schools, addressing issues like digital screen overuse and myopia prevention.</w:t>
      </w:r>
      <w:r>
        <w:br/>
      </w:r>
      <w:r>
        <w:t xml:space="preserve">- Authored a series of blog posts for the Beijing Medical Association on topics such as "The Role of Optometrists in China’s Healthcare System."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br/>
      </w:r>
      <w:r>
        <w:t xml:space="preserve">- Attended the 2022 China Optometry Conference, where keynotes focused on integrating AI into diagnostic tools for Beijing clinics.</w:t>
      </w:r>
      <w:r>
        <w:br/>
      </w:r>
      <w:r>
        <w:t xml:space="preserve">- Completed a certification program in "Global Public Health" from the University of Hong Kong (2019).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Li Wei Zhang at liwei.zhang@optometry.cn for details.</w:t>
      </w:r>
    </w:p>
    <w:p>
      <w:pPr>
        <w:pStyle w:val="BodyText"/>
      </w:pPr>
      <w:r>
        <w:t xml:space="preserve">This Resume is tailored for Optometrists in China Beijing, emphasizing expertise in local healthcare practices and cultural adaptability.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China Beijing</dc:title>
  <dc:creator/>
  <dc:language>en</dc:language>
  <cp:keywords/>
  <dcterms:created xsi:type="dcterms:W3CDTF">2026-07-20T15:51:48Z</dcterms:created>
  <dcterms:modified xsi:type="dcterms:W3CDTF">2026-07-20T15:51:48Z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