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resume-for-optometrist-in-china-shanghai"/>
    <w:p>
      <w:pPr>
        <w:pStyle w:val="Heading1"/>
      </w:pPr>
      <w:r>
        <w:t xml:space="preserve">Resume for Optometrist in China Shanghai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[X years] of expertise in providing comprehensive eye care services. Proficient in diagnosing and managing ocular conditions, prescribing corrective lenses, and promoting visual health. Committed to delivering patient-centered care tailored to the unique needs of individuals in China Shanghai. Skilled in leveraging advanced optometric technologies and maintaining adherence to local healthcare standards. A strong advocate for community wellness and continuous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Optometry (OD)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Completed clinical rotations in specialized areas such as contact lens fitting and low vision rehabilitation.</w:t>
      </w:r>
    </w:p>
    <w:p>
      <w:pPr>
        <w:numPr>
          <w:ilvl w:val="0"/>
          <w:numId w:val="1001"/>
        </w:numPr>
        <w:pStyle w:val="Compact"/>
      </w:pPr>
      <w:r>
        <w:t xml:space="preserve">Graduated with honors, consistently ranking in the top 10% of my class.</w:t>
      </w:r>
    </w:p>
    <w:p>
      <w:pPr>
        <w:pStyle w:val="FirstParagraph"/>
      </w:pPr>
      <w:r>
        <w:rPr>
          <w:bCs/>
          <w:b/>
        </w:rPr>
        <w:t xml:space="preserve">Bachelor of Science in Vision Science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[Year]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Shanghai Eye Care Clinic</w:t>
      </w:r>
      <w:r>
        <w:t xml:space="preserve">, Shanghai, China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examinations and prescribed corrective lenses for over 5,000 patients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to manage complex cases, including diabetic retinopathy and glaucoma.</w:t>
      </w:r>
    </w:p>
    <w:p>
      <w:pPr>
        <w:numPr>
          <w:ilvl w:val="0"/>
          <w:numId w:val="1002"/>
        </w:numPr>
        <w:pStyle w:val="Compact"/>
      </w:pPr>
      <w:r>
        <w:t xml:space="preserve">Trained junior optometrists in clinical techniques and patient communication, enhancing team efficiency by 25%.</w:t>
      </w:r>
    </w:p>
    <w:p>
      <w:pPr>
        <w:numPr>
          <w:ilvl w:val="0"/>
          <w:numId w:val="1002"/>
        </w:numPr>
        <w:pStyle w:val="Compact"/>
      </w:pPr>
      <w:r>
        <w:t xml:space="preserve">Implemented digital record-keeping systems to improve data accuracy and patient follow-up rates in China Shanghai's healthcare environment.</w:t>
      </w:r>
    </w:p>
    <w:bookmarkEnd w:id="23"/>
    <w:bookmarkStart w:id="24" w:name="clinical-optometrist"/>
    <w:p>
      <w:pPr>
        <w:pStyle w:val="Heading3"/>
      </w:pPr>
      <w:r>
        <w:t xml:space="preserve">Clinical Optometrist</w:t>
      </w:r>
    </w:p>
    <w:p>
      <w:pPr>
        <w:pStyle w:val="FirstParagraph"/>
      </w:pPr>
      <w:r>
        <w:rPr>
          <w:bCs/>
          <w:b/>
        </w:rPr>
        <w:t xml:space="preserve">Shanghai International Medical Center</w:t>
      </w:r>
      <w:r>
        <w:t xml:space="preserve">, Shanghai, China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Conducted pediatric eye exams and vision therapy programs, addressing developmental concerns in young patients.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initiatives to raise awareness about eye health in underserved areas of China Shanghai.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the impact of digital screen use on visual health, published in a regional optometry journal.</w:t>
      </w:r>
    </w:p>
    <w:bookmarkEnd w:id="24"/>
    <w:bookmarkStart w:id="25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Shanghai General Hospital</w:t>
      </w:r>
      <w:r>
        <w:t xml:space="preserve">, Shanghai, China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treating ocular diseases under the supervision of senior ophthalmologists.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patient education materials in Mandarin and English to cater to Shanghai's multicultural population.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China National Optometry License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Optometry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Contact Lens Specialist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advanced diagnostic equipment (e.g., OCT, retinal imaging)</w:t>
      </w:r>
    </w:p>
    <w:p>
      <w:pPr>
        <w:numPr>
          <w:ilvl w:val="0"/>
          <w:numId w:val="1006"/>
        </w:numPr>
        <w:pStyle w:val="Compact"/>
      </w:pPr>
      <w:r>
        <w:t xml:space="preserve">Proficient in prescribing and fitting contact lenses for various conditions</w:t>
      </w:r>
    </w:p>
    <w:p>
      <w:pPr>
        <w:numPr>
          <w:ilvl w:val="0"/>
          <w:numId w:val="1006"/>
        </w:numPr>
        <w:pStyle w:val="Compact"/>
      </w:pPr>
      <w:r>
        <w:t xml:space="preserve">Cross-cultural communication skills, fluent in Mandarin and English</w:t>
      </w:r>
    </w:p>
    <w:p>
      <w:pPr>
        <w:numPr>
          <w:ilvl w:val="0"/>
          <w:numId w:val="1006"/>
        </w:numPr>
        <w:pStyle w:val="Compact"/>
      </w:pPr>
      <w:r>
        <w:t xml:space="preserve">Strong patient counseling and educational skills to address visual health concerns</w:t>
      </w:r>
    </w:p>
    <w:p>
      <w:pPr>
        <w:numPr>
          <w:ilvl w:val="0"/>
          <w:numId w:val="1006"/>
        </w:numPr>
        <w:pStyle w:val="Compact"/>
      </w:pPr>
      <w:r>
        <w:t xml:space="preserve">Knowledge of Chinese healthcare regulations and patient privacy laws (e.g., GDPR compliance)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Mandarin Chinese – Advanced (TOCFL Level 5)</w:t>
      </w:r>
    </w:p>
    <w:p>
      <w:pPr>
        <w:numPr>
          <w:ilvl w:val="0"/>
          <w:numId w:val="1007"/>
        </w:numPr>
        <w:pStyle w:val="Compact"/>
      </w:pPr>
      <w:r>
        <w:t xml:space="preserve">Spanish – Intermediate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Volunteer optometrist at the Shanghai Public Health Foundation, providing free eye screenings to low-income families.</w:t>
      </w:r>
    </w:p>
    <w:p>
      <w:pPr>
        <w:numPr>
          <w:ilvl w:val="0"/>
          <w:numId w:val="1008"/>
        </w:numPr>
        <w:pStyle w:val="Compact"/>
      </w:pPr>
      <w:r>
        <w:t xml:space="preserve">Speaker at local seminars on "The Role of Optometry in Preventing Visual Impairment in China."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Member, Chinese Optometric Association (COA)</w:t>
      </w:r>
    </w:p>
    <w:p>
      <w:pPr>
        <w:numPr>
          <w:ilvl w:val="0"/>
          <w:numId w:val="1009"/>
        </w:numPr>
        <w:pStyle w:val="Compact"/>
      </w:pPr>
      <w:r>
        <w:t xml:space="preserve">Member, American Optometric Association (AOA)</w:t>
      </w:r>
    </w:p>
    <w:p>
      <w:pPr>
        <w:pStyle w:val="FirstParagraph"/>
      </w:pPr>
      <w:r>
        <w:rPr>
          <w:bCs/>
          <w:b/>
        </w:rPr>
        <w:t xml:space="preserve">Technical Proficiency:</w:t>
      </w:r>
    </w:p>
    <w:p>
      <w:pPr>
        <w:numPr>
          <w:ilvl w:val="0"/>
          <w:numId w:val="1010"/>
        </w:numPr>
        <w:pStyle w:val="Compact"/>
      </w:pPr>
      <w:r>
        <w:t xml:space="preserve">Familiar with EHR systems like Epic and Cerner</w:t>
      </w:r>
    </w:p>
    <w:p>
      <w:pPr>
        <w:numPr>
          <w:ilvl w:val="0"/>
          <w:numId w:val="1010"/>
        </w:numPr>
        <w:pStyle w:val="Compact"/>
      </w:pPr>
      <w:r>
        <w:t xml:space="preserve">Experienced in using digital eye charts and automated refractors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an Optometrist role in China Shanghai, emphasizing skills, experience, and certifications aligned with the region's healthcare standards.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China Shanghai</dc:title>
  <dc:creator/>
  <dc:language>en</dc:language>
  <cp:keywords/>
  <dcterms:created xsi:type="dcterms:W3CDTF">2026-07-21T14:55:52Z</dcterms:created>
  <dcterms:modified xsi:type="dcterms:W3CDTF">2026-07-21T14:55:52Z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