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4" w:name="resume-optometrist-in-germany-frankfurt"/>
    <w:p>
      <w:pPr>
        <w:pStyle w:val="Heading1"/>
      </w:pPr>
      <w:r>
        <w:t xml:space="preserve">Resume: Optometrist in Germany Frankfurt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Frankfurt,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+49 123 4567890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certified Optometrist with [X years] of experience in providing comprehensive eye care services in Germany Frankfurt. Specialized in diagnosing and managing vision-related conditions, prescribing corrective lenses, and utilizing advanced diagnostic technology to ensure optimal patient outcomes. Committed to upholding the high standards of optometric care practiced in Germany, with a strong focus on patient-centered treatment and continuous professional development. Proficient in navigating the unique healthcare landscape of Frankfurt while delivering culturally sensitive and technologically advanced eye care solutions.</w:t>
      </w:r>
    </w:p>
    <w:bookmarkEnd w:id="22"/>
    <w:bookmarkStart w:id="26" w:name="education"/>
    <w:p>
      <w:pPr>
        <w:pStyle w:val="Heading2"/>
      </w:pPr>
      <w:r>
        <w:t xml:space="preserve">Education</w:t>
      </w:r>
    </w:p>
    <w:bookmarkStart w:id="23" w:name="bachelor-of-science-in-optometry"/>
    <w:p>
      <w:pPr>
        <w:pStyle w:val="Heading3"/>
      </w:pPr>
      <w:r>
        <w:t xml:space="preserve">Bachelor of Science in Optometry</w:t>
      </w:r>
    </w:p>
    <w:p>
      <w:pPr>
        <w:pStyle w:val="FirstParagraph"/>
      </w:pPr>
      <w:r>
        <w:rPr>
          <w:bCs/>
          <w:b/>
        </w:rPr>
        <w:t xml:space="preserve">University of [Your University]</w:t>
      </w:r>
      <w:r>
        <w:t xml:space="preserve">, [City, Country]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1"/>
        </w:numPr>
        <w:pStyle w:val="Compact"/>
      </w:pPr>
      <w:r>
        <w:t xml:space="preserve">Graduated with honors, specializing in ocular disease management and refractive diagnostics.</w:t>
      </w:r>
    </w:p>
    <w:p>
      <w:pPr>
        <w:numPr>
          <w:ilvl w:val="0"/>
          <w:numId w:val="1001"/>
        </w:numPr>
        <w:pStyle w:val="Compact"/>
      </w:pPr>
      <w:r>
        <w:t xml:space="preserve">Completed clinical rotations in Germany Frankfurt, gaining hands-on experience with diverse patient populations.</w:t>
      </w:r>
    </w:p>
    <w:bookmarkEnd w:id="23"/>
    <w:bookmarkStart w:id="24" w:name="masters-in-optometric-science"/>
    <w:p>
      <w:pPr>
        <w:pStyle w:val="Heading3"/>
      </w:pPr>
      <w:r>
        <w:t xml:space="preserve">Masters in Optometric Science</w:t>
      </w:r>
    </w:p>
    <w:p>
      <w:pPr>
        <w:pStyle w:val="FirstParagraph"/>
      </w:pPr>
      <w:r>
        <w:rPr>
          <w:bCs/>
          <w:b/>
        </w:rPr>
        <w:t xml:space="preserve">[Institution Name]</w:t>
      </w:r>
      <w:r>
        <w:t xml:space="preserve">, [City, Country]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2"/>
        </w:numPr>
        <w:pStyle w:val="Compact"/>
      </w:pPr>
      <w:r>
        <w:t xml:space="preserve">Focused on advanced optometric research and the integration of digital tools for eye care.</w:t>
      </w:r>
    </w:p>
    <w:p>
      <w:pPr>
        <w:numPr>
          <w:ilvl w:val="0"/>
          <w:numId w:val="1002"/>
        </w:numPr>
        <w:pStyle w:val="Compact"/>
      </w:pPr>
      <w:r>
        <w:t xml:space="preserve">Published a thesis on the impact of modern technology on patient compliance in Germany Frankfurt.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Registered Optometrist in Germany (recognized by [Landesamt für Gesundheit und Soziales])</w:t>
      </w:r>
    </w:p>
    <w:p>
      <w:pPr>
        <w:numPr>
          <w:ilvl w:val="0"/>
          <w:numId w:val="1003"/>
        </w:numPr>
        <w:pStyle w:val="Compact"/>
      </w:pPr>
      <w:r>
        <w:t xml:space="preserve">Advanced Training in Contact Lens Management and Low Vision Rehabilitation</w:t>
      </w:r>
    </w:p>
    <w:p>
      <w:pPr>
        <w:numPr>
          <w:ilvl w:val="0"/>
          <w:numId w:val="1003"/>
        </w:numPr>
        <w:pStyle w:val="Compact"/>
      </w:pPr>
      <w:r>
        <w:t xml:space="preserve">Continuing Education Units (CEUs) in Ophthalmic Imaging and Glaucoma Screening</w:t>
      </w:r>
    </w:p>
    <w:bookmarkEnd w:id="25"/>
    <w:bookmarkEnd w:id="26"/>
    <w:bookmarkStart w:id="30" w:name="professional-experience"/>
    <w:p>
      <w:pPr>
        <w:pStyle w:val="Heading2"/>
      </w:pPr>
      <w:r>
        <w:t xml:space="preserve">Professional Experience</w:t>
      </w:r>
    </w:p>
    <w:bookmarkStart w:id="27" w:name="senior-optometrist"/>
    <w:p>
      <w:pPr>
        <w:pStyle w:val="Heading3"/>
      </w:pPr>
      <w:r>
        <w:t xml:space="preserve">Senior Optometrist</w:t>
      </w:r>
    </w:p>
    <w:p>
      <w:pPr>
        <w:pStyle w:val="FirstParagraph"/>
      </w:pPr>
      <w:r>
        <w:rPr>
          <w:bCs/>
          <w:b/>
        </w:rPr>
        <w:t xml:space="preserve">[Clinic Name]</w:t>
      </w:r>
      <w:r>
        <w:t xml:space="preserve">, Frankfurt, Germany</w:t>
      </w:r>
    </w:p>
    <w:p>
      <w:pPr>
        <w:pStyle w:val="BodyText"/>
      </w:pPr>
      <w:r>
        <w:t xml:space="preserve">[Year] – Present</w:t>
      </w:r>
    </w:p>
    <w:p>
      <w:pPr>
        <w:numPr>
          <w:ilvl w:val="0"/>
          <w:numId w:val="1004"/>
        </w:numPr>
        <w:pStyle w:val="Compact"/>
      </w:pPr>
      <w:r>
        <w:t xml:space="preserve">Provided comprehensive eye exams and vision correction solutions to over 1,500 patients annually in Germany Frankfurt.</w:t>
      </w:r>
    </w:p>
    <w:p>
      <w:pPr>
        <w:numPr>
          <w:ilvl w:val="0"/>
          <w:numId w:val="1004"/>
        </w:numPr>
        <w:pStyle w:val="Compact"/>
      </w:pPr>
      <w:r>
        <w:t xml:space="preserve">Collaborated with ophthalmologists to manage complex cases such as diabetic retinopathy and age-related macular degeneration.</w:t>
      </w:r>
    </w:p>
    <w:p>
      <w:pPr>
        <w:numPr>
          <w:ilvl w:val="0"/>
          <w:numId w:val="1004"/>
        </w:numPr>
        <w:pStyle w:val="Compact"/>
      </w:pPr>
      <w:r>
        <w:t xml:space="preserve">Implemented innovative diagnostic tools, including OCT (Optical Coherence Tomography), to improve accuracy in detecting ocular diseases.</w:t>
      </w:r>
    </w:p>
    <w:p>
      <w:pPr>
        <w:numPr>
          <w:ilvl w:val="0"/>
          <w:numId w:val="1004"/>
        </w:numPr>
        <w:pStyle w:val="Compact"/>
      </w:pPr>
      <w:r>
        <w:t xml:space="preserve">Conducted community outreach programs in Frankfurt to raise awareness about preventive eye care and early detection of vision problems.</w:t>
      </w:r>
    </w:p>
    <w:bookmarkEnd w:id="27"/>
    <w:bookmarkStart w:id="28" w:name="optometrist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[Private Practice Name]</w:t>
      </w:r>
      <w:r>
        <w:t xml:space="preserve">, Frankfurt, Germany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5"/>
        </w:numPr>
        <w:pStyle w:val="Compact"/>
      </w:pPr>
      <w:r>
        <w:t xml:space="preserve">Delivered personalized optometric care, focusing on patient education and long-term vision health.</w:t>
      </w:r>
    </w:p>
    <w:p>
      <w:pPr>
        <w:numPr>
          <w:ilvl w:val="0"/>
          <w:numId w:val="1005"/>
        </w:numPr>
        <w:pStyle w:val="Compact"/>
      </w:pPr>
      <w:r>
        <w:t xml:space="preserve">Designed customized corrective lens plans for patients with unique visual needs, including multifocal and toric lenses.</w:t>
      </w:r>
    </w:p>
    <w:p>
      <w:pPr>
        <w:numPr>
          <w:ilvl w:val="0"/>
          <w:numId w:val="1005"/>
        </w:numPr>
        <w:pStyle w:val="Compact"/>
      </w:pPr>
      <w:r>
        <w:t xml:space="preserve">Trained junior optometrists in the use of cutting-edge equipment such as automated refraction systems and retinal scanners.</w:t>
      </w:r>
    </w:p>
    <w:p>
      <w:pPr>
        <w:numPr>
          <w:ilvl w:val="0"/>
          <w:numId w:val="1005"/>
        </w:numPr>
        <w:pStyle w:val="Compact"/>
      </w:pPr>
      <w:r>
        <w:t xml:space="preserve">Contributed to the development of a digital patient management system tailored for German healthcare standards.</w:t>
      </w:r>
    </w:p>
    <w:bookmarkEnd w:id="28"/>
    <w:bookmarkStart w:id="29" w:name="clinical-intern"/>
    <w:p>
      <w:pPr>
        <w:pStyle w:val="Heading3"/>
      </w:pPr>
      <w:r>
        <w:t xml:space="preserve">Clinical Intern</w:t>
      </w:r>
    </w:p>
    <w:p>
      <w:pPr>
        <w:pStyle w:val="FirstParagraph"/>
      </w:pPr>
      <w:r>
        <w:rPr>
          <w:bCs/>
          <w:b/>
        </w:rPr>
        <w:t xml:space="preserve">[Hospital Name]</w:t>
      </w:r>
      <w:r>
        <w:t xml:space="preserve">, Frankfurt, Germany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6"/>
        </w:numPr>
        <w:pStyle w:val="Compact"/>
      </w:pPr>
      <w:r>
        <w:t xml:space="preserve">Gained experience in a multidisciplinary setting, working alongside ophthalmologists and optometrists to address acute and chronic eye conditions.</w:t>
      </w:r>
    </w:p>
    <w:p>
      <w:pPr>
        <w:numPr>
          <w:ilvl w:val="0"/>
          <w:numId w:val="1006"/>
        </w:numPr>
        <w:pStyle w:val="Compact"/>
      </w:pPr>
      <w:r>
        <w:t xml:space="preserve">Assisted in the diagnosis of pediatric vision disorders, emphasizing early intervention strategies for children in Frankfurt.</w:t>
      </w:r>
    </w:p>
    <w:p>
      <w:pPr>
        <w:numPr>
          <w:ilvl w:val="0"/>
          <w:numId w:val="1006"/>
        </w:numPr>
        <w:pStyle w:val="Compact"/>
      </w:pPr>
      <w:r>
        <w:t xml:space="preserve">Participated in research projects focused on improving patient outcomes through evidence-based optometric practices.</w:t>
      </w:r>
    </w:p>
    <w:bookmarkEnd w:id="29"/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diagnostic tools like retinoscopy, keratometry, and digital eye charts. Familiarity with German healthcare IT systems (e.g., E-Health platforms).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interpersonal skills to build trust with patients from diverse cultural backgrounds in Frankfurt.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Fluency in German and English, with the ability to explain complex eye conditions clearly to patients and colleagues.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in developing tailored treatment plans for patients with unique visual needs, including post-surgical care and low vision rehabilitation.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Development:</w:t>
      </w:r>
      <w:r>
        <w:t xml:space="preserve"> </w:t>
      </w:r>
      <w:r>
        <w:t xml:space="preserve">Active member of the German Optometric Association (Deutsche Optometrische Gesellschaft) and regularly attends workshops on emerging trends in optometry.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German – Native or Bilingual Proficiency</w:t>
      </w:r>
    </w:p>
    <w:p>
      <w:pPr>
        <w:numPr>
          <w:ilvl w:val="0"/>
          <w:numId w:val="1008"/>
        </w:numPr>
        <w:pStyle w:val="Compact"/>
      </w:pPr>
      <w:r>
        <w:t xml:space="preserve">English – Fluent (C1 Level)</w:t>
      </w:r>
    </w:p>
    <w:p>
      <w:pPr>
        <w:numPr>
          <w:ilvl w:val="0"/>
          <w:numId w:val="1008"/>
        </w:numPr>
        <w:pStyle w:val="Compact"/>
      </w:pPr>
      <w:r>
        <w:t xml:space="preserve">Other Languages: [e.g., Spanish, French] – Basic Proficiency (if applicable)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9"/>
        </w:numPr>
        <w:pStyle w:val="Compact"/>
      </w:pPr>
      <w:r>
        <w:t xml:space="preserve">Member of the German Optometric Association (DOG)</w:t>
      </w:r>
    </w:p>
    <w:p>
      <w:pPr>
        <w:numPr>
          <w:ilvl w:val="0"/>
          <w:numId w:val="1009"/>
        </w:numPr>
        <w:pStyle w:val="Compact"/>
      </w:pPr>
      <w:r>
        <w:t xml:space="preserve">Volunteer Optometrist at Frankfurt Eye Health Initiative</w:t>
      </w:r>
    </w:p>
    <w:p>
      <w:pPr>
        <w:pStyle w:val="FirstParagraph"/>
      </w:pPr>
      <w:r>
        <w:rPr>
          <w:bCs/>
          <w:b/>
        </w:rPr>
        <w:t xml:space="preserve">Cultural Adaptability:</w:t>
      </w:r>
    </w:p>
    <w:p>
      <w:pPr>
        <w:numPr>
          <w:ilvl w:val="0"/>
          <w:numId w:val="1010"/>
        </w:numPr>
        <w:pStyle w:val="Compact"/>
      </w:pPr>
      <w:r>
        <w:t xml:space="preserve">Experienced working in a multicultural environment, with a deep understanding of German healthcare protocols and patient expectations.</w:t>
      </w:r>
    </w:p>
    <w:p>
      <w:pPr>
        <w:numPr>
          <w:ilvl w:val="0"/>
          <w:numId w:val="1010"/>
        </w:numPr>
        <w:pStyle w:val="Compact"/>
      </w:pPr>
      <w:r>
        <w:t xml:space="preserve">Familiar with the legal and ethical standards governing optometry in Germany.</w:t>
      </w:r>
    </w:p>
    <w:p>
      <w:pPr>
        <w:pStyle w:val="FirstParagraph"/>
      </w:pPr>
      <w:r>
        <w:rPr>
          <w:bCs/>
          <w:b/>
        </w:rPr>
        <w:t xml:space="preserve">References:</w:t>
      </w:r>
    </w:p>
    <w:p>
      <w:pPr>
        <w:pStyle w:val="BodyText"/>
      </w:pPr>
      <w:r>
        <w:t xml:space="preserve">Available upon request. Previous supervisors and colleagues in Germany Frankfurt can attest to my professional competence and dedication.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Optometrist in Germany Frankfurt</dc:title>
  <dc:creator/>
  <dc:language>en</dc:language>
  <cp:keywords/>
  <dcterms:created xsi:type="dcterms:W3CDTF">2026-07-21T15:58:02Z</dcterms:created>
  <dcterms:modified xsi:type="dcterms:W3CDTF">2026-07-21T15:58:02Z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