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Mumbai</w:t>
      </w:r>
    </w:p>
    <w:bookmarkStart w:id="35" w:name="resume-optometrist-in-india-mumbai"/>
    <w:p>
      <w:pPr>
        <w:pStyle w:val="Heading1"/>
      </w:pPr>
      <w:r>
        <w:t xml:space="preserve">Resume: Optometrist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Email:</w:t>
      </w:r>
      <w:r>
        <w:t xml:space="preserve"> </w:t>
      </w:r>
      <w:r>
        <w:t xml:space="preserve">priya.sharma.opto@gmail.com</w:t>
      </w:r>
      <w:r>
        <w:br/>
      </w:r>
      <w:r>
        <w:rPr>
          <w:bCs/>
          <w:b/>
        </w:rPr>
        <w:t xml:space="preserve">Phone:</w:t>
      </w:r>
      <w:r>
        <w:t xml:space="preserve"> </w:t>
      </w:r>
      <w:r>
        <w:t xml:space="preserve">+91 9876543210</w:t>
      </w:r>
      <w:r>
        <w:br/>
      </w:r>
      <w:r>
        <w:rPr>
          <w:bCs/>
          <w:b/>
        </w:rPr>
        <w:t xml:space="preserve">Address:</w:t>
      </w:r>
      <w:r>
        <w:t xml:space="preserve"> </w:t>
      </w:r>
      <w:r>
        <w:t xml:space="preserve">12, S.V. Road, Bandra West, Mumbai - 400050, India</w:t>
      </w:r>
    </w:p>
    <w:bookmarkEnd w:id="20"/>
    <w:bookmarkStart w:id="21" w:name="professional-summary"/>
    <w:p>
      <w:pPr>
        <w:pStyle w:val="Heading2"/>
      </w:pPr>
      <w:r>
        <w:t xml:space="preserve">Professional Summary</w:t>
      </w:r>
    </w:p>
    <w:p>
      <w:pPr>
        <w:pStyle w:val="FirstParagraph"/>
      </w:pPr>
      <w:r>
        <w:t xml:space="preserve">A highly dedicated and skilled Optometrist with over 7 years of experience in providing comprehensive eye care services in India Mumbai. Proficient in diagnosing and managing ocular conditions, conducting vision tests, and prescribing corrective lenses. Committed to delivering patient-centered care while staying updated with the latest advancements in optometry. Proven track record of working in both clinical and community settings across Mumbai, focusing on improving eye health outcomes for diverse populations. A strong advocate for preventive eye care and public awareness campaigns in India Mumbai.</w:t>
      </w:r>
    </w:p>
    <w:bookmarkEnd w:id="21"/>
    <w:bookmarkStart w:id="24"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Eye Care Solutions, Mumbai, India</w:t>
      </w:r>
    </w:p>
    <w:p>
      <w:pPr>
        <w:pStyle w:val="BodyText"/>
      </w:pPr>
      <w:r>
        <w:rPr>
          <w:iCs/>
          <w:i/>
        </w:rPr>
        <w:t xml:space="preserve">June 2018 – Present</w:t>
      </w:r>
    </w:p>
    <w:p>
      <w:pPr>
        <w:numPr>
          <w:ilvl w:val="0"/>
          <w:numId w:val="1001"/>
        </w:numPr>
        <w:pStyle w:val="Compact"/>
      </w:pPr>
      <w:r>
        <w:t xml:space="preserve">Provided comprehensive eye exams and vision assessments to over 1,500 patients annually in India Mumbai, ensuring accurate diagnosis of refractive errors and ocular diseases.</w:t>
      </w:r>
    </w:p>
    <w:p>
      <w:pPr>
        <w:numPr>
          <w:ilvl w:val="0"/>
          <w:numId w:val="1001"/>
        </w:numPr>
        <w:pStyle w:val="Compact"/>
      </w:pPr>
      <w:r>
        <w:t xml:space="preserve">Collaborated with ophthalmologists to develop treatment plans for conditions such as glaucoma, cataracts, and diabetic retinopathy within the clinical setup in Mumbai.</w:t>
      </w:r>
    </w:p>
    <w:p>
      <w:pPr>
        <w:numPr>
          <w:ilvl w:val="0"/>
          <w:numId w:val="1001"/>
        </w:numPr>
        <w:pStyle w:val="Compact"/>
      </w:pPr>
      <w:r>
        <w:t xml:space="preserve">Managed patient records using EHR systems, maintaining detailed documentation of visual acuity tests, prescription history, and follow-up schedules in India Mumbai.</w:t>
      </w:r>
    </w:p>
    <w:p>
      <w:pPr>
        <w:numPr>
          <w:ilvl w:val="0"/>
          <w:numId w:val="1001"/>
        </w:numPr>
        <w:pStyle w:val="Compact"/>
      </w:pPr>
      <w:r>
        <w:t xml:space="preserve">Conducted community outreach programs in Mumbai to promote eye health awareness, including free vision screenings at local schools and NGOs.</w:t>
      </w:r>
    </w:p>
    <w:p>
      <w:pPr>
        <w:numPr>
          <w:ilvl w:val="0"/>
          <w:numId w:val="1001"/>
        </w:numPr>
        <w:pStyle w:val="Compact"/>
      </w:pPr>
      <w:r>
        <w:t xml:space="preserve">Trained junior optometrists and technicians on advanced diagnostic techniques, ensuring adherence to the standards of optometry practice in India.</w:t>
      </w:r>
    </w:p>
    <w:bookmarkEnd w:id="22"/>
    <w:bookmarkStart w:id="23" w:name="optometrist"/>
    <w:p>
      <w:pPr>
        <w:pStyle w:val="Heading3"/>
      </w:pPr>
      <w:r>
        <w:t xml:space="preserve">Optometrist</w:t>
      </w:r>
    </w:p>
    <w:p>
      <w:pPr>
        <w:pStyle w:val="FirstParagraph"/>
      </w:pPr>
      <w:r>
        <w:rPr>
          <w:bCs/>
          <w:b/>
        </w:rPr>
        <w:t xml:space="preserve">Mumbai Vision Clinic, Mumbai, India</w:t>
      </w:r>
    </w:p>
    <w:p>
      <w:pPr>
        <w:pStyle w:val="BodyText"/>
      </w:pPr>
      <w:r>
        <w:rPr>
          <w:iCs/>
          <w:i/>
        </w:rPr>
        <w:t xml:space="preserve">January 2015 – May 2018</w:t>
      </w:r>
    </w:p>
    <w:p>
      <w:pPr>
        <w:numPr>
          <w:ilvl w:val="0"/>
          <w:numId w:val="1002"/>
        </w:numPr>
        <w:pStyle w:val="Compact"/>
      </w:pPr>
      <w:r>
        <w:t xml:space="preserve">Delivered primary eye care services to patients of all age groups in India Mumbai, focusing on patient education and preventive care.</w:t>
      </w:r>
    </w:p>
    <w:p>
      <w:pPr>
        <w:numPr>
          <w:ilvl w:val="0"/>
          <w:numId w:val="1002"/>
        </w:numPr>
        <w:pStyle w:val="Compact"/>
      </w:pPr>
      <w:r>
        <w:t xml:space="preserve">Prescribed and fitted contact lenses, including soft, rigid gas permeable (RGP), and multifocal lenses tailored to individual patient needs.</w:t>
      </w:r>
    </w:p>
    <w:p>
      <w:pPr>
        <w:numPr>
          <w:ilvl w:val="0"/>
          <w:numId w:val="1002"/>
        </w:numPr>
        <w:pStyle w:val="Compact"/>
      </w:pPr>
      <w:r>
        <w:t xml:space="preserve">Utilized advanced ophthalmic instruments such as tonometers, retinoscopes, and slit lamps for accurate diagnosis in India Mumbai's clinical environment.</w:t>
      </w:r>
    </w:p>
    <w:p>
      <w:pPr>
        <w:numPr>
          <w:ilvl w:val="0"/>
          <w:numId w:val="1002"/>
        </w:numPr>
        <w:pStyle w:val="Compact"/>
      </w:pPr>
      <w:r>
        <w:t xml:space="preserve">Participated in multidisciplinary team meetings to discuss complex cases and contribute to holistic patient care strategies.</w:t>
      </w:r>
    </w:p>
    <w:p>
      <w:pPr>
        <w:numPr>
          <w:ilvl w:val="0"/>
          <w:numId w:val="1002"/>
        </w:numPr>
        <w:pStyle w:val="Compact"/>
      </w:pPr>
      <w:r>
        <w:t xml:space="preserve">Contributed to the development of a digital patient portal for scheduling appointments and accessing test results, improving service efficiency in Mumbai clinics.</w:t>
      </w:r>
    </w:p>
    <w:bookmarkEnd w:id="23"/>
    <w:bookmarkEnd w:id="24"/>
    <w:bookmarkStart w:id="27" w:name="education"/>
    <w:p>
      <w:pPr>
        <w:pStyle w:val="Heading2"/>
      </w:pPr>
      <w:r>
        <w:t xml:space="preserve">Education</w:t>
      </w:r>
    </w:p>
    <w:bookmarkStart w:id="25" w:name="bachelor-of-optometry-b.optom"/>
    <w:p>
      <w:pPr>
        <w:pStyle w:val="Heading3"/>
      </w:pPr>
      <w:r>
        <w:t xml:space="preserve">Bachelor of Optometry (B.Optom)</w:t>
      </w:r>
    </w:p>
    <w:p>
      <w:pPr>
        <w:pStyle w:val="FirstParagraph"/>
      </w:pPr>
      <w:r>
        <w:rPr>
          <w:bCs/>
          <w:b/>
        </w:rPr>
        <w:t xml:space="preserve">Manipal College of Health Professions, Manipal, India</w:t>
      </w:r>
    </w:p>
    <w:p>
      <w:pPr>
        <w:pStyle w:val="BodyText"/>
      </w:pPr>
      <w:r>
        <w:rPr>
          <w:iCs/>
          <w:i/>
        </w:rPr>
        <w:t xml:space="preserve">Graduated: 2014</w:t>
      </w:r>
    </w:p>
    <w:p>
      <w:pPr>
        <w:numPr>
          <w:ilvl w:val="0"/>
          <w:numId w:val="1003"/>
        </w:numPr>
        <w:pStyle w:val="Compact"/>
      </w:pPr>
      <w:r>
        <w:t xml:space="preserve">Courses included ocular anatomy, optometric techniques, visual perception, and low vision rehabilitation.</w:t>
      </w:r>
    </w:p>
    <w:p>
      <w:pPr>
        <w:numPr>
          <w:ilvl w:val="0"/>
          <w:numId w:val="1003"/>
        </w:numPr>
        <w:pStyle w:val="Compact"/>
      </w:pPr>
      <w:r>
        <w:t xml:space="preserve">Internship at a leading eye hospital in Mumbai, where I gained hands-on experience in diagnosing and managing ocular disorders.</w:t>
      </w:r>
    </w:p>
    <w:bookmarkEnd w:id="25"/>
    <w:bookmarkStart w:id="26" w:name="X85555bba62e8161daa47a87a040ad7864c6f4c2"/>
    <w:p>
      <w:pPr>
        <w:pStyle w:val="Heading3"/>
      </w:pPr>
      <w:r>
        <w:t xml:space="preserve">Postgraduate Certificate in Contact Lens Management</w:t>
      </w:r>
    </w:p>
    <w:p>
      <w:pPr>
        <w:pStyle w:val="FirstParagraph"/>
      </w:pPr>
      <w:r>
        <w:rPr>
          <w:bCs/>
          <w:b/>
        </w:rPr>
        <w:t xml:space="preserve">Indian Optometric Association, Mumbai, India</w:t>
      </w:r>
    </w:p>
    <w:p>
      <w:pPr>
        <w:pStyle w:val="BodyText"/>
      </w:pPr>
      <w:r>
        <w:rPr>
          <w:iCs/>
          <w:i/>
        </w:rPr>
        <w:t xml:space="preserve">Completed: 2016</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Certified Optometrist by the Indian Optometric Association (IOA), valid in India Mumbai.</w:t>
      </w:r>
    </w:p>
    <w:p>
      <w:pPr>
        <w:numPr>
          <w:ilvl w:val="0"/>
          <w:numId w:val="1004"/>
        </w:numPr>
        <w:pStyle w:val="Compact"/>
      </w:pPr>
      <w:r>
        <w:t xml:space="preserve">Advanced Training in Diabetic Eye Care, conducted by the Aravind Eye Hospital, Chennai (2019).</w:t>
      </w:r>
    </w:p>
    <w:p>
      <w:pPr>
        <w:numPr>
          <w:ilvl w:val="0"/>
          <w:numId w:val="1004"/>
        </w:numPr>
        <w:pStyle w:val="Compact"/>
      </w:pPr>
      <w:r>
        <w:t xml:space="preserve">Certificate in Low Vision Rehabilitation from the National Institute of Ophthalmology, Mumbai (2020).</w:t>
      </w:r>
    </w:p>
    <w:p>
      <w:pPr>
        <w:numPr>
          <w:ilvl w:val="0"/>
          <w:numId w:val="1004"/>
        </w:numPr>
        <w:pStyle w:val="Compact"/>
      </w:pPr>
      <w:r>
        <w:t xml:space="preserve">Workshop on Pediatric Optometry Techniques, organized by the All India Optometrists Association (AIOA), 2021.</w:t>
      </w:r>
    </w:p>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correction, ocular disease management, contact lens fitting, and visual field testing.</w:t>
      </w:r>
    </w:p>
    <w:p>
      <w:pPr>
        <w:numPr>
          <w:ilvl w:val="0"/>
          <w:numId w:val="1005"/>
        </w:numPr>
        <w:pStyle w:val="Compact"/>
      </w:pPr>
      <w:r>
        <w:rPr>
          <w:bCs/>
          <w:b/>
        </w:rPr>
        <w:t xml:space="preserve">Technical Proficiency:</w:t>
      </w:r>
      <w:r>
        <w:t xml:space="preserve"> </w:t>
      </w:r>
      <w:r>
        <w:t xml:space="preserve">Mastery of autorefractors, keratometers, and digital retinal imaging systems.</w:t>
      </w:r>
    </w:p>
    <w:p>
      <w:pPr>
        <w:numPr>
          <w:ilvl w:val="0"/>
          <w:numId w:val="1005"/>
        </w:numPr>
        <w:pStyle w:val="Compact"/>
      </w:pPr>
      <w:r>
        <w:rPr>
          <w:bCs/>
          <w:b/>
        </w:rPr>
        <w:t xml:space="preserve">Patient Care:</w:t>
      </w:r>
      <w:r>
        <w:t xml:space="preserve"> </w:t>
      </w:r>
      <w:r>
        <w:t xml:space="preserve">Strong interpersonal skills for explaining complex conditions to patients in India Mumbai, ensuring informed decision-making.</w:t>
      </w:r>
    </w:p>
    <w:p>
      <w:pPr>
        <w:numPr>
          <w:ilvl w:val="0"/>
          <w:numId w:val="1005"/>
        </w:numPr>
        <w:pStyle w:val="Compact"/>
      </w:pPr>
      <w:r>
        <w:rPr>
          <w:bCs/>
          <w:b/>
        </w:rPr>
        <w:t xml:space="preserve">Software &amp; Tools:</w:t>
      </w:r>
      <w:r>
        <w:t xml:space="preserve"> </w:t>
      </w:r>
      <w:r>
        <w:t xml:space="preserve">Proficient in EHR systems like MediMinder and practice management software tailored for optometry clinics in India.</w:t>
      </w:r>
    </w:p>
    <w:p>
      <w:pPr>
        <w:numPr>
          <w:ilvl w:val="0"/>
          <w:numId w:val="1005"/>
        </w:numPr>
        <w:pStyle w:val="Compact"/>
      </w:pPr>
      <w:r>
        <w:rPr>
          <w:bCs/>
          <w:b/>
        </w:rPr>
        <w:t xml:space="preserve">Languages:</w:t>
      </w:r>
      <w:r>
        <w:t xml:space="preserve"> </w:t>
      </w:r>
      <w:r>
        <w:t xml:space="preserve">Fluent in English and Hindi; basic knowledge of Marathi (spoken) to communicate effectively with Mumbai's diverse population.</w:t>
      </w:r>
    </w:p>
    <w:bookmarkEnd w:id="29"/>
    <w:bookmarkStart w:id="30" w:name="professional-affiliations"/>
    <w:p>
      <w:pPr>
        <w:pStyle w:val="Heading2"/>
      </w:pPr>
      <w:r>
        <w:t xml:space="preserve">Professional Affiliations</w:t>
      </w:r>
    </w:p>
    <w:p>
      <w:pPr>
        <w:numPr>
          <w:ilvl w:val="0"/>
          <w:numId w:val="1006"/>
        </w:numPr>
        <w:pStyle w:val="Compact"/>
      </w:pPr>
      <w:r>
        <w:t xml:space="preserve">Member, Indian Optometric Association (IOA)</w:t>
      </w:r>
    </w:p>
    <w:p>
      <w:pPr>
        <w:numPr>
          <w:ilvl w:val="0"/>
          <w:numId w:val="1006"/>
        </w:numPr>
        <w:pStyle w:val="Compact"/>
      </w:pPr>
      <w:r>
        <w:t xml:space="preserve">Member, All India Optometrists Association (AIOA)</w:t>
      </w:r>
    </w:p>
    <w:p>
      <w:pPr>
        <w:numPr>
          <w:ilvl w:val="0"/>
          <w:numId w:val="1006"/>
        </w:numPr>
        <w:pStyle w:val="Compact"/>
      </w:pPr>
      <w:r>
        <w:t xml:space="preserve">Volunteer, Mumbai Eye Health Foundation</w:t>
      </w:r>
    </w:p>
    <w:bookmarkEnd w:id="30"/>
    <w:bookmarkStart w:id="33" w:name="projects-contributions"/>
    <w:p>
      <w:pPr>
        <w:pStyle w:val="Heading2"/>
      </w:pPr>
      <w:r>
        <w:t xml:space="preserve">Projects &amp; Contributions</w:t>
      </w:r>
    </w:p>
    <w:bookmarkStart w:id="31" w:name="X75cac30239e927858b1c07f0f63afa58c82838f"/>
    <w:p>
      <w:pPr>
        <w:pStyle w:val="Heading3"/>
      </w:pPr>
      <w:r>
        <w:t xml:space="preserve">Community Eye Health Initiative in Mumbai</w:t>
      </w:r>
    </w:p>
    <w:p>
      <w:pPr>
        <w:pStyle w:val="FirstParagraph"/>
      </w:pPr>
      <w:r>
        <w:rPr>
          <w:iCs/>
          <w:i/>
        </w:rPr>
        <w:t xml:space="preserve">2019 – 2021</w:t>
      </w:r>
    </w:p>
    <w:p>
      <w:pPr>
        <w:numPr>
          <w:ilvl w:val="0"/>
          <w:numId w:val="1007"/>
        </w:numPr>
        <w:pStyle w:val="Compact"/>
      </w:pPr>
      <w:r>
        <w:t xml:space="preserve">Organized and led free eye screening camps in underprivileged neighborhoods of Mumbai, reaching over 5,000 residents.</w:t>
      </w:r>
    </w:p>
    <w:p>
      <w:pPr>
        <w:numPr>
          <w:ilvl w:val="0"/>
          <w:numId w:val="1007"/>
        </w:numPr>
        <w:pStyle w:val="Compact"/>
      </w:pPr>
      <w:r>
        <w:t xml:space="preserve">Collaborated with NGOs to provide subsidized spectacles and referrals for advanced treatment in India Mumbai.</w:t>
      </w:r>
    </w:p>
    <w:bookmarkEnd w:id="31"/>
    <w:bookmarkStart w:id="32" w:name="online-optometry-education-platform"/>
    <w:p>
      <w:pPr>
        <w:pStyle w:val="Heading3"/>
      </w:pPr>
      <w:r>
        <w:t xml:space="preserve">Online Optometry Education Platform</w:t>
      </w:r>
    </w:p>
    <w:p>
      <w:pPr>
        <w:pStyle w:val="FirstParagraph"/>
      </w:pPr>
      <w:r>
        <w:rPr>
          <w:iCs/>
          <w:i/>
        </w:rPr>
        <w:t xml:space="preserve">2021 – Present</w:t>
      </w:r>
    </w:p>
    <w:p>
      <w:pPr>
        <w:numPr>
          <w:ilvl w:val="0"/>
          <w:numId w:val="1008"/>
        </w:numPr>
        <w:pStyle w:val="Compact"/>
      </w:pPr>
      <w:r>
        <w:t xml:space="preserve">Developed educational content on vision care, including webinars and video tutorials for optometry students in India.</w:t>
      </w:r>
    </w:p>
    <w:p>
      <w:pPr>
        <w:numPr>
          <w:ilvl w:val="0"/>
          <w:numId w:val="1008"/>
        </w:numPr>
        <w:pStyle w:val="Compact"/>
      </w:pPr>
      <w:r>
        <w:t xml:space="preserve">Contributed to a digital library of case studies focused on Mumbai-specific ocular health challenges.</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r>
        <w:br/>
      </w:r>
      <w:r>
        <w:rPr>
          <w:bCs/>
          <w:b/>
        </w:rPr>
        <w:t xml:space="preserve">Location Preference:</w:t>
      </w:r>
      <w:r>
        <w:t xml:space="preserve"> </w:t>
      </w:r>
      <w:r>
        <w:t xml:space="preserve">India Mumbai, with a strong commitment to serving the local community.</w:t>
      </w:r>
      <w:r>
        <w:br/>
      </w:r>
      <w:r>
        <w:rPr>
          <w:bCs/>
          <w:b/>
        </w:rPr>
        <w:t xml:space="preserve">Hobbies:</w:t>
      </w:r>
      <w:r>
        <w:t xml:space="preserve"> </w:t>
      </w:r>
      <w:r>
        <w:t xml:space="preserve">Traveling to explore new optometric practices in India, reading journals on ocular health, and mentoring aspiring optometrists in Mumbai.</w:t>
      </w:r>
    </w:p>
    <w:bookmarkEnd w:id="34"/>
    <w:p>
      <w:pPr>
        <w:pStyle w:val="BodyText"/>
      </w:pPr>
      <w:r>
        <w:t xml:space="preserve">This Resume is tailored for an Optometrist role in India Mumbai, emphasizing expertise, community engagement, and professional growth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India Mumbai</dc:title>
  <dc:creator/>
  <cp:keywords/>
  <dcterms:created xsi:type="dcterms:W3CDTF">2026-07-21T04:30:37Z</dcterms:created>
  <dcterms:modified xsi:type="dcterms:W3CDTF">2026-07-21T04:30:37Z</dcterms:modified>
</cp:coreProperties>
</file>

<file path=docProps/custom.xml><?xml version="1.0" encoding="utf-8"?>
<Properties xmlns="http://schemas.openxmlformats.org/officeDocument/2006/custom-properties" xmlns:vt="http://schemas.openxmlformats.org/officeDocument/2006/docPropsVTypes"/>
</file>