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4" w:name="optometrist-resume"/>
    <w:p>
      <w:pPr>
        <w:pStyle w:val="Heading1"/>
      </w:pPr>
      <w:r>
        <w:t xml:space="preserve">Optometrist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sarah.levi.optometrist@gmail.com</w:t>
      </w:r>
      <w:r>
        <w:br/>
      </w:r>
      <w:r>
        <w:rPr>
          <w:bCs/>
          <w:b/>
        </w:rPr>
        <w:t xml:space="preserve">Phone:</w:t>
      </w:r>
      <w:r>
        <w:t xml:space="preserve"> </w:t>
      </w:r>
      <w:r>
        <w:t xml:space="preserve">+972-54-123-4567</w:t>
      </w:r>
      <w:r>
        <w:br/>
      </w:r>
      <w:r>
        <w:rPr>
          <w:bCs/>
          <w:b/>
        </w:rPr>
        <w:t xml:space="preserve">Location:</w:t>
      </w:r>
      <w:r>
        <w:t xml:space="preserve"> </w:t>
      </w:r>
      <w:r>
        <w:t xml:space="preserve">Tel Aviv, Israel</w:t>
      </w:r>
    </w:p>
    <w:bookmarkEnd w:id="20"/>
    <w:bookmarkEnd w:id="21"/>
    <w:bookmarkStart w:id="22" w:name="professional-summary"/>
    <w:p>
      <w:pPr>
        <w:pStyle w:val="Heading2"/>
      </w:pPr>
      <w:r>
        <w:t xml:space="preserve">Professional Summary</w:t>
      </w:r>
    </w:p>
    <w:p>
      <w:pPr>
        <w:pStyle w:val="FirstParagraph"/>
      </w:pPr>
      <w:r>
        <w:t xml:space="preserve">A dedicated and experienced Optometrist with over 10 years of clinical expertise in Israel Tel Aviv. Specializing in comprehensive eye care, vision correction, and ocular health management. Proven ability to provide personalized patient care while adhering to the highest standards of optometric practice in Israel. Committed to advancing eye health through innovative diagnostic techniques and community outreach programs in Tel Aviv.</w:t>
      </w:r>
    </w:p>
    <w:bookmarkEnd w:id="22"/>
    <w:bookmarkStart w:id="23" w:name="education"/>
    <w:p>
      <w:pPr>
        <w:pStyle w:val="Heading2"/>
      </w:pPr>
      <w:r>
        <w:t xml:space="preserve">Education</w:t>
      </w:r>
    </w:p>
    <w:p>
      <w:pPr>
        <w:pStyle w:val="FirstParagraph"/>
      </w:pPr>
      <w:r>
        <w:rPr>
          <w:bCs/>
          <w:b/>
        </w:rPr>
        <w:t xml:space="preserve">Bachelor of Science in Optometry (B.Sc.)</w:t>
      </w:r>
      <w:r>
        <w:br/>
      </w:r>
      <w:r>
        <w:t xml:space="preserve">Tel Aviv University, Israel</w:t>
      </w:r>
      <w:r>
        <w:br/>
      </w:r>
      <w:r>
        <w:t xml:space="preserve">Graduated: 2013</w:t>
      </w:r>
      <w:r>
        <w:br/>
      </w:r>
      <w:r>
        <w:t xml:space="preserve">Relevant coursework: Ocular Anatomy, Clinical Optics, Vision Science, and Advanced Diagnostics.</w:t>
      </w:r>
    </w:p>
    <w:p>
      <w:pPr>
        <w:pStyle w:val="BodyText"/>
      </w:pPr>
      <w:r>
        <w:rPr>
          <w:bCs/>
          <w:b/>
        </w:rPr>
        <w:t xml:space="preserve">Master of Optometry (M.Optom.)</w:t>
      </w:r>
      <w:r>
        <w:br/>
      </w:r>
      <w:r>
        <w:t xml:space="preserve">The Hebrew University Hadassah Medical School, Jerusalem</w:t>
      </w:r>
      <w:r>
        <w:br/>
      </w:r>
      <w:r>
        <w:t xml:space="preserve">Graduated: 2016</w:t>
      </w:r>
      <w:r>
        <w:br/>
      </w:r>
      <w:r>
        <w:t xml:space="preserve">Focused on pediatric optometry and low-vision rehabilitation, with a thesis on "Visual Development in Children with Neurological Conditions."</w:t>
      </w:r>
    </w:p>
    <w:bookmarkEnd w:id="23"/>
    <w:bookmarkStart w:id="27" w:name="professional-experience"/>
    <w:p>
      <w:pPr>
        <w:pStyle w:val="Heading2"/>
      </w:pPr>
      <w:r>
        <w:t xml:space="preserve">Professional Experience</w:t>
      </w:r>
    </w:p>
    <w:bookmarkStart w:id="24" w:name="senior-optometrist"/>
    <w:p>
      <w:pPr>
        <w:pStyle w:val="Heading3"/>
      </w:pPr>
      <w:r>
        <w:t xml:space="preserve">Senior Optometrist</w:t>
      </w:r>
    </w:p>
    <w:p>
      <w:pPr>
        <w:pStyle w:val="FirstParagraph"/>
      </w:pPr>
      <w:r>
        <w:rPr>
          <w:bCs/>
          <w:b/>
        </w:rPr>
        <w:t xml:space="preserve">Tel Aviv Vision Care Clinic</w:t>
      </w:r>
      <w:r>
        <w:t xml:space="preserve">, Tel Aviv, Israel</w:t>
      </w:r>
      <w:r>
        <w:br/>
      </w:r>
      <w:r>
        <w:t xml:space="preserve">January 2018 – Present</w:t>
      </w:r>
      <w:r>
        <w:br/>
      </w:r>
      <w:r>
        <w:t xml:space="preserve">- Provide comprehensive eye exams, prescribe corrective lenses, and manage ocular diseases such as glaucoma and diabetic retinopathy.</w:t>
      </w:r>
      <w:r>
        <w:br/>
      </w:r>
      <w:r>
        <w:t xml:space="preserve">- Collaborate with ophthalmologists at the Tel Aviv Medical Center for complex cases requiring surgical intervention.</w:t>
      </w:r>
      <w:r>
        <w:br/>
      </w:r>
      <w:r>
        <w:t xml:space="preserve">- Lead a team of 5 optometrists in a multidisciplinary clinic serving over 2,000 patients monthly in Israel Tel Aviv.</w:t>
      </w:r>
      <w:r>
        <w:br/>
      </w:r>
      <w:r>
        <w:t xml:space="preserve">- Implement patient education programs on eye health, emphasizing preventive care and early detection of vision-threatening conditions.</w:t>
      </w:r>
    </w:p>
    <w:bookmarkEnd w:id="24"/>
    <w:bookmarkStart w:id="25" w:name="optometrist"/>
    <w:p>
      <w:pPr>
        <w:pStyle w:val="Heading3"/>
      </w:pPr>
      <w:r>
        <w:t xml:space="preserve">Optometrist</w:t>
      </w:r>
    </w:p>
    <w:p>
      <w:pPr>
        <w:pStyle w:val="FirstParagraph"/>
      </w:pPr>
      <w:r>
        <w:rPr>
          <w:bCs/>
          <w:b/>
        </w:rPr>
        <w:t xml:space="preserve">Kupat Holim (National Health Insurance) Affiliated Clinic</w:t>
      </w:r>
      <w:r>
        <w:t xml:space="preserve">, Tel Aviv, Israel</w:t>
      </w:r>
      <w:r>
        <w:br/>
      </w:r>
      <w:r>
        <w:t xml:space="preserve">August 2015 – December 2017</w:t>
      </w:r>
      <w:r>
        <w:br/>
      </w:r>
      <w:r>
        <w:t xml:space="preserve">- Conduct routine and emergency eye care for Kupat Holim members, ensuring compliance with Israeli healthcare regulations.</w:t>
      </w:r>
      <w:r>
        <w:br/>
      </w:r>
      <w:r>
        <w:t xml:space="preserve">- Developed a telemedicine initiative to provide remote consultations for rural areas in Israel, improving access to optometric services.</w:t>
      </w:r>
      <w:r>
        <w:br/>
      </w:r>
      <w:r>
        <w:t xml:space="preserve">- Partnered with local schools in Tel Aviv to offer free vision screenings, reaching over 500 children annually.</w:t>
      </w:r>
    </w:p>
    <w:bookmarkEnd w:id="25"/>
    <w:bookmarkStart w:id="26" w:name="internship"/>
    <w:p>
      <w:pPr>
        <w:pStyle w:val="Heading3"/>
      </w:pPr>
      <w:r>
        <w:t xml:space="preserve">Internship</w:t>
      </w:r>
    </w:p>
    <w:p>
      <w:pPr>
        <w:pStyle w:val="FirstParagraph"/>
      </w:pPr>
      <w:r>
        <w:rPr>
          <w:bCs/>
          <w:b/>
        </w:rPr>
        <w:t xml:space="preserve">Sheba Medical Center, Tel Hashomer</w:t>
      </w:r>
      <w:r>
        <w:t xml:space="preserve">, Israel</w:t>
      </w:r>
      <w:r>
        <w:br/>
      </w:r>
      <w:r>
        <w:t xml:space="preserve">June 2014 – July 2014</w:t>
      </w:r>
      <w:r>
        <w:br/>
      </w:r>
      <w:r>
        <w:t xml:space="preserve">- Gained hands-on experience in ocular trauma management and advanced diagnostic procedures under the supervision of senior optometrists.</w:t>
      </w:r>
    </w:p>
    <w:bookmarkEnd w:id="26"/>
    <w:bookmarkEnd w:id="27"/>
    <w:bookmarkStart w:id="28" w:name="certifications-licenses"/>
    <w:p>
      <w:pPr>
        <w:pStyle w:val="Heading2"/>
      </w:pPr>
      <w:r>
        <w:t xml:space="preserve">Certifications &amp; Licenses</w:t>
      </w:r>
    </w:p>
    <w:p>
      <w:pPr>
        <w:numPr>
          <w:ilvl w:val="0"/>
          <w:numId w:val="1001"/>
        </w:numPr>
        <w:pStyle w:val="Compact"/>
      </w:pPr>
      <w:r>
        <w:rPr>
          <w:bCs/>
          <w:b/>
        </w:rPr>
        <w:t xml:space="preserve">Israeli Ministry of Health License for Optometrists</w:t>
      </w:r>
      <w:r>
        <w:t xml:space="preserve"> </w:t>
      </w:r>
      <w:r>
        <w:t xml:space="preserve">– Issued 2016</w:t>
      </w:r>
    </w:p>
    <w:p>
      <w:pPr>
        <w:numPr>
          <w:ilvl w:val="0"/>
          <w:numId w:val="1001"/>
        </w:numPr>
        <w:pStyle w:val="Compact"/>
      </w:pPr>
      <w:r>
        <w:rPr>
          <w:bCs/>
          <w:b/>
        </w:rPr>
        <w:t xml:space="preserve">Board Certification in Clinical Optometry (BCO)</w:t>
      </w:r>
      <w:r>
        <w:t xml:space="preserve"> </w:t>
      </w:r>
      <w:r>
        <w:t xml:space="preserve">– American Board of Optometry, 2018</w:t>
      </w:r>
    </w:p>
    <w:p>
      <w:pPr>
        <w:numPr>
          <w:ilvl w:val="0"/>
          <w:numId w:val="1001"/>
        </w:numPr>
        <w:pStyle w:val="Compact"/>
      </w:pPr>
      <w:r>
        <w:rPr>
          <w:bCs/>
          <w:b/>
        </w:rPr>
        <w:t xml:space="preserve">Certified Contact Lens Specialist (CCS)</w:t>
      </w:r>
      <w:r>
        <w:t xml:space="preserve"> </w:t>
      </w:r>
      <w:r>
        <w:t xml:space="preserve">– International Academy of Orthokeratology &amp; Myopia Control, 2020</w:t>
      </w:r>
    </w:p>
    <w:p>
      <w:pPr>
        <w:numPr>
          <w:ilvl w:val="0"/>
          <w:numId w:val="1001"/>
        </w:numPr>
        <w:pStyle w:val="Compact"/>
      </w:pPr>
      <w:r>
        <w:rPr>
          <w:bCs/>
          <w:b/>
        </w:rPr>
        <w:t xml:space="preserve">Advanced Ocular Disease Management Training</w:t>
      </w:r>
      <w:r>
        <w:t xml:space="preserve"> </w:t>
      </w:r>
      <w:r>
        <w:t xml:space="preserve">– Israeli Optometric Association, 2019</w:t>
      </w:r>
    </w:p>
    <w:bookmarkEnd w:id="28"/>
    <w:bookmarkStart w:id="29" w:name="technical-skills"/>
    <w:p>
      <w:pPr>
        <w:pStyle w:val="Heading2"/>
      </w:pPr>
      <w:r>
        <w:t xml:space="preserve">Technical Skills</w:t>
      </w:r>
    </w:p>
    <w:p>
      <w:pPr>
        <w:numPr>
          <w:ilvl w:val="0"/>
          <w:numId w:val="1002"/>
        </w:numPr>
        <w:pStyle w:val="Compact"/>
      </w:pPr>
      <w:r>
        <w:t xml:space="preserve">Expert in using advanced diagnostic tools such as OCT (Optical Coherence Tomography) and Visual Field Analyzers.</w:t>
      </w:r>
    </w:p>
    <w:p>
      <w:pPr>
        <w:numPr>
          <w:ilvl w:val="0"/>
          <w:numId w:val="1002"/>
        </w:numPr>
        <w:pStyle w:val="Compact"/>
      </w:pPr>
      <w:r>
        <w:t xml:space="preserve">Familiar with electronic health records (EHR) systems used in Israeli healthcare institutions.</w:t>
      </w:r>
    </w:p>
    <w:p>
      <w:pPr>
        <w:numPr>
          <w:ilvl w:val="0"/>
          <w:numId w:val="1002"/>
        </w:numPr>
        <w:pStyle w:val="Compact"/>
      </w:pPr>
      <w:r>
        <w:t xml:space="preserve">Proficient in prescribing and fitting specialty contact lenses, including multifocal and toric designs.</w:t>
      </w:r>
    </w:p>
    <w:p>
      <w:pPr>
        <w:numPr>
          <w:ilvl w:val="0"/>
          <w:numId w:val="1002"/>
        </w:numPr>
        <w:pStyle w:val="Compact"/>
      </w:pPr>
      <w:r>
        <w:t xml:space="preserve">Skilled in managing patients with complex ocular conditions, including age-related macular degeneration and cataracts.</w:t>
      </w:r>
    </w:p>
    <w:bookmarkEnd w:id="29"/>
    <w:bookmarkStart w:id="30" w:name="languages"/>
    <w:p>
      <w:pPr>
        <w:pStyle w:val="Heading2"/>
      </w:pPr>
      <w:r>
        <w:t xml:space="preserve">Languages</w:t>
      </w:r>
    </w:p>
    <w:p>
      <w:pPr>
        <w:numPr>
          <w:ilvl w:val="0"/>
          <w:numId w:val="1003"/>
        </w:numPr>
        <w:pStyle w:val="Compact"/>
      </w:pPr>
      <w:r>
        <w:t xml:space="preserve">Hebrew – Native speaker</w:t>
      </w:r>
    </w:p>
    <w:p>
      <w:pPr>
        <w:numPr>
          <w:ilvl w:val="0"/>
          <w:numId w:val="1003"/>
        </w:numPr>
        <w:pStyle w:val="Compact"/>
      </w:pPr>
      <w:r>
        <w:t xml:space="preserve">English – Fluent (IELTS 7.5)</w:t>
      </w:r>
    </w:p>
    <w:p>
      <w:pPr>
        <w:numPr>
          <w:ilvl w:val="0"/>
          <w:numId w:val="1003"/>
        </w:numPr>
        <w:pStyle w:val="Compact"/>
      </w:pPr>
      <w:r>
        <w:t xml:space="preserve">Arabic – Basic conversational skills</w:t>
      </w:r>
    </w:p>
    <w:bookmarkEnd w:id="30"/>
    <w:bookmarkStart w:id="31" w:name="professional-affiliations"/>
    <w:p>
      <w:pPr>
        <w:pStyle w:val="Heading2"/>
      </w:pPr>
      <w:r>
        <w:t xml:space="preserve">Professional Affiliations</w:t>
      </w:r>
    </w:p>
    <w:p>
      <w:pPr>
        <w:numPr>
          <w:ilvl w:val="0"/>
          <w:numId w:val="1004"/>
        </w:numPr>
        <w:pStyle w:val="Compact"/>
      </w:pPr>
      <w:r>
        <w:rPr>
          <w:bCs/>
          <w:b/>
        </w:rPr>
        <w:t xml:space="preserve">Israeli Optometric Association (IOA)</w:t>
      </w:r>
      <w:r>
        <w:t xml:space="preserve"> </w:t>
      </w:r>
      <w:r>
        <w:t xml:space="preserve">– Member since 2016</w:t>
      </w:r>
    </w:p>
    <w:p>
      <w:pPr>
        <w:numPr>
          <w:ilvl w:val="0"/>
          <w:numId w:val="1004"/>
        </w:numPr>
        <w:pStyle w:val="Compact"/>
      </w:pPr>
      <w:r>
        <w:rPr>
          <w:bCs/>
          <w:b/>
        </w:rPr>
        <w:t xml:space="preserve">Israeli Society for Ophthalmology and Optometry (ISOO)</w:t>
      </w:r>
      <w:r>
        <w:t xml:space="preserve"> </w:t>
      </w:r>
      <w:r>
        <w:t xml:space="preserve">– Active participant in annual conferences in Tel Aviv.</w:t>
      </w:r>
    </w:p>
    <w:p>
      <w:pPr>
        <w:numPr>
          <w:ilvl w:val="0"/>
          <w:numId w:val="1004"/>
        </w:numPr>
        <w:pStyle w:val="Compact"/>
      </w:pPr>
      <w:r>
        <w:rPr>
          <w:bCs/>
          <w:b/>
        </w:rPr>
        <w:t xml:space="preserve">American Optometric Association (AOA)</w:t>
      </w:r>
      <w:r>
        <w:t xml:space="preserve"> </w:t>
      </w:r>
      <w:r>
        <w:t xml:space="preserve">– Continuing education member.</w:t>
      </w:r>
    </w:p>
    <w:bookmarkEnd w:id="31"/>
    <w:bookmarkStart w:id="32" w:name="community-involvement"/>
    <w:p>
      <w:pPr>
        <w:pStyle w:val="Heading2"/>
      </w:pPr>
      <w:r>
        <w:t xml:space="preserve">Community Involvement</w:t>
      </w:r>
    </w:p>
    <w:p>
      <w:pPr>
        <w:pStyle w:val="FirstParagraph"/>
      </w:pPr>
      <w:r>
        <w:rPr>
          <w:bCs/>
          <w:b/>
        </w:rPr>
        <w:t xml:space="preserve">Tel Aviv Eye Health Initiative</w:t>
      </w:r>
      <w:r>
        <w:t xml:space="preserve"> </w:t>
      </w:r>
      <w:r>
        <w:t xml:space="preserve">– Volunteer Optometrist, 2019–Present</w:t>
      </w:r>
      <w:r>
        <w:br/>
      </w:r>
      <w:r>
        <w:t xml:space="preserve">- Organized free eye screenings for underserved communities in Tel Aviv, focusing on early detection of glaucoma and diabetic retinopathy.</w:t>
      </w:r>
    </w:p>
    <w:p>
      <w:pPr>
        <w:pStyle w:val="BodyText"/>
      </w:pPr>
      <w:r>
        <w:rPr>
          <w:bCs/>
          <w:b/>
        </w:rPr>
        <w:t xml:space="preserve">Israeli National Eye Donation Society</w:t>
      </w:r>
      <w:r>
        <w:t xml:space="preserve"> </w:t>
      </w:r>
      <w:r>
        <w:t xml:space="preserve">– Advisory Board Member</w:t>
      </w:r>
      <w:r>
        <w:br/>
      </w:r>
      <w:r>
        <w:t xml:space="preserve">- Promoted awareness about corneal donation and eye banking in Israel, collaborating with hospitals in Tel Aviv.</w:t>
      </w:r>
    </w:p>
    <w:bookmarkEnd w:id="32"/>
    <w:bookmarkStart w:id="33" w:name="additional-information"/>
    <w:p>
      <w:pPr>
        <w:pStyle w:val="Heading2"/>
      </w:pPr>
      <w:r>
        <w:t xml:space="preserve">Additional Information</w:t>
      </w:r>
    </w:p>
    <w:p>
      <w:pPr>
        <w:pStyle w:val="FirstParagraph"/>
      </w:pPr>
      <w:r>
        <w:rPr>
          <w:bCs/>
          <w:b/>
        </w:rPr>
        <w:t xml:space="preserve">Research Publications:</w:t>
      </w:r>
      <w:r>
        <w:br/>
      </w:r>
      <w:r>
        <w:t xml:space="preserve">- "Vision Screening in Urban Populations: A Case Study from Tel Aviv" – Published in the Israeli Journal of Optometry, 2021.</w:t>
      </w:r>
      <w:r>
        <w:br/>
      </w:r>
      <w:r>
        <w:t xml:space="preserve">- "Telemedicine Applications in Optometric Care for Rural Israel" – Presented at the 14th International Congress of Optometry, 2020.</w:t>
      </w:r>
    </w:p>
    <w:p>
      <w:pPr>
        <w:pStyle w:val="BodyText"/>
      </w:pPr>
      <w:r>
        <w:rPr>
          <w:bCs/>
          <w:b/>
        </w:rPr>
        <w:t xml:space="preserve">Professional Development:</w:t>
      </w:r>
      <w:r>
        <w:br/>
      </w:r>
      <w:r>
        <w:t xml:space="preserve">- Attended workshops on dry eye management and ocular surface disease at the Tel Aviv University Medical Center.</w:t>
      </w:r>
      <w:r>
        <w:br/>
      </w:r>
      <w:r>
        <w:t xml:space="preserve">- Completed a certification program in geriatric optometry through the Israeli Ministry of Health.</w:t>
      </w:r>
    </w:p>
    <w:bookmarkEnd w:id="33"/>
    <w:p>
      <w:pPr>
        <w:pStyle w:val="BodyText"/>
      </w:pPr>
      <w:r>
        <w:t xml:space="preserve">This resume is tailored for an Optometrist seeking employment opportunities in Israel Tel Aviv. It highlights clinical expertise, community engagement, and professional achievements aligned with the needs of Israeli healthcare institutions.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Israel Tel Aviv</dc:title>
  <dc:creator/>
  <dc:language>en</dc:language>
  <cp:keywords/>
  <dcterms:created xsi:type="dcterms:W3CDTF">2026-07-23T03:43:00Z</dcterms:created>
  <dcterms:modified xsi:type="dcterms:W3CDTF">2026-07-23T03:43:00Z</dcterms:modified>
</cp:coreProperties>
</file>

<file path=docProps/custom.xml><?xml version="1.0" encoding="utf-8"?>
<Properties xmlns="http://schemas.openxmlformats.org/officeDocument/2006/custom-properties" xmlns:vt="http://schemas.openxmlformats.org/officeDocument/2006/docPropsVTypes"/>
</file>