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8" w:name="resume-optometrist-in-pakistan-karachi"/>
    <w:p>
      <w:pPr>
        <w:pStyle w:val="Heading1"/>
      </w:pPr>
      <w:r>
        <w:t xml:space="preserve">Resume: Optometrist in Pakistan Karachi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ayesha.khan@optometry.pk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Clifton, Karachi, Pakistan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8 years of practice in Pakistan Karachi. Specializing in comprehensive eye care, diagnosis of ocular diseases, and prescription of corrective lenses. Committed to providing high-quality healthcare services tailored to the needs of patients in Karachi's diverse population. Proficient in utilizing advanced diagnostic tools and maintaining compliance with local medical regulations.</w:t>
      </w:r>
    </w:p>
    <w:bookmarkEnd w:id="22"/>
    <w:bookmarkStart w:id="24" w:name="education"/>
    <w:bookmarkStart w:id="23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Optometry (B.Optom)</w:t>
      </w:r>
      <w:r>
        <w:br/>
      </w:r>
      <w:r>
        <w:t xml:space="preserve">University of Karachi, Pakistan</w:t>
      </w:r>
      <w:r>
        <w:br/>
      </w:r>
      <w:r>
        <w:t xml:space="preserve">Graduated: 2013</w:t>
      </w:r>
    </w:p>
    <w:p>
      <w:pPr>
        <w:pStyle w:val="BodyText"/>
      </w:pPr>
      <w:r>
        <w:rPr>
          <w:bCs/>
          <w:b/>
        </w:rPr>
        <w:t xml:space="preserve">Master of Science in Optometry (M.Sc. Optometry)</w:t>
      </w:r>
      <w:r>
        <w:br/>
      </w:r>
      <w:r>
        <w:t xml:space="preserve">Aga Khan University, Karachi, Pakistan</w:t>
      </w:r>
      <w:r>
        <w:br/>
      </w:r>
      <w:r>
        <w:t xml:space="preserve">Graduated: 2016</w:t>
      </w:r>
    </w:p>
    <w:p>
      <w:pPr>
        <w:pStyle w:val="BodyText"/>
      </w:pPr>
      <w:r>
        <w:rPr>
          <w:bCs/>
          <w:b/>
        </w:rPr>
        <w:t xml:space="preserve">Certification in Contact Lens Management</w:t>
      </w:r>
      <w:r>
        <w:br/>
      </w:r>
      <w:r>
        <w:t xml:space="preserve">Pakistan Optometric Association, 2018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Karachi Eye Care Clinic</w:t>
      </w:r>
      <w:r>
        <w:br/>
      </w:r>
      <w:r>
        <w:t xml:space="preserve">January 2019 – Present</w:t>
      </w:r>
      <w:r>
        <w:br/>
      </w:r>
      <w:r>
        <w:t xml:space="preserve">- Conducted comprehensive eye examinations and diagnosed refractive errors, glaucoma, cataracts, and other ocular conditions.</w:t>
      </w:r>
      <w:r>
        <w:br/>
      </w:r>
      <w:r>
        <w:t xml:space="preserve">- Provided patient counseling on vision correction options, including spectacles and contact lenses.</w:t>
      </w:r>
      <w:r>
        <w:br/>
      </w:r>
      <w:r>
        <w:t xml:space="preserve">- Collaborated with ophthalmologists to manage pre- and post-operative care for surgical patients.</w:t>
      </w:r>
      <w:r>
        <w:br/>
      </w:r>
      <w:r>
        <w:t xml:space="preserve">- Maintained detailed patient records in compliance with Pakistan Medical Council (PMC) standards.</w:t>
      </w:r>
      <w:r>
        <w:br/>
      </w:r>
      <w:r>
        <w:t xml:space="preserve">- Trained junior optometrists and technicians in clinical procedures specific to Karachi’s healthcare environment.</w:t>
      </w:r>
    </w:p>
    <w:bookmarkEnd w:id="25"/>
    <w:bookmarkStart w:id="26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City Vision Hospital</w:t>
      </w:r>
      <w:r>
        <w:br/>
      </w:r>
      <w:r>
        <w:t xml:space="preserve">July 2016 – December 2018</w:t>
      </w:r>
      <w:r>
        <w:br/>
      </w:r>
      <w:r>
        <w:t xml:space="preserve">- Screened over 5,000 patients annually for visual impairments and systemic diseases like diabetes and hypertension.</w:t>
      </w:r>
      <w:r>
        <w:br/>
      </w:r>
      <w:r>
        <w:t xml:space="preserve">- Prescribed corrective lenses and provided follow-up care to ensure optimal patient outcomes.</w:t>
      </w:r>
      <w:r>
        <w:br/>
      </w:r>
      <w:r>
        <w:t xml:space="preserve">- Participated in community health programs in Karachi, offering free eye screenings to underprivileged populations.</w:t>
      </w:r>
      <w:r>
        <w:br/>
      </w:r>
      <w:r>
        <w:t xml:space="preserve">- Utilized advanced diagnostic equipment such as optical coherence tomography (OCT) and automated perimetry.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Dr. Saqib’s Eye Hospital</w:t>
      </w:r>
      <w:r>
        <w:br/>
      </w:r>
      <w:r>
        <w:t xml:space="preserve">June 2014 – December 2014</w:t>
      </w:r>
      <w:r>
        <w:br/>
      </w:r>
      <w:r>
        <w:t xml:space="preserve">- Gained hands-on experience in patient assessment, lens fitting, and ophthalmic instrumentation.</w:t>
      </w:r>
      <w:r>
        <w:br/>
      </w:r>
      <w:r>
        <w:t xml:space="preserve">- Assisted in the development of a mobile eye clinic program targeting remote areas of Karachi.</w:t>
      </w:r>
    </w:p>
    <w:bookmarkEnd w:id="27"/>
    <w:bookmarkEnd w:id="28"/>
    <w:bookmarkStart w:id="30" w:name="certifications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Pakistan Medical Council (PMC) Registration Number: 123456</w:t>
      </w:r>
    </w:p>
    <w:p>
      <w:pPr>
        <w:numPr>
          <w:ilvl w:val="0"/>
          <w:numId w:val="1001"/>
        </w:numPr>
        <w:pStyle w:val="Compact"/>
      </w:pPr>
      <w:r>
        <w:t xml:space="preserve">International Contact Lens Educators Society (ICLES) Certification, 2019</w:t>
      </w:r>
    </w:p>
    <w:p>
      <w:pPr>
        <w:numPr>
          <w:ilvl w:val="0"/>
          <w:numId w:val="1001"/>
        </w:numPr>
        <w:pStyle w:val="Compact"/>
      </w:pPr>
      <w:r>
        <w:t xml:space="preserve">Basic Life Support (BLS) Certification, American Heart Association, 2020</w:t>
      </w:r>
    </w:p>
    <w:bookmarkEnd w:id="29"/>
    <w:bookmarkEnd w:id="30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operating diagnostic tools: autorefractometers, tonometers, and slit lamps.</w:t>
      </w:r>
    </w:p>
    <w:p>
      <w:pPr>
        <w:numPr>
          <w:ilvl w:val="0"/>
          <w:numId w:val="1002"/>
        </w:numPr>
        <w:pStyle w:val="Compact"/>
      </w:pPr>
      <w:r>
        <w:t xml:space="preserve">Experienced in prescribing and managing contact lenses (soft, rigid gas permeable, and specialty lenses).</w:t>
      </w:r>
    </w:p>
    <w:p>
      <w:pPr>
        <w:numPr>
          <w:ilvl w:val="0"/>
          <w:numId w:val="1002"/>
        </w:numPr>
        <w:pStyle w:val="Compact"/>
      </w:pPr>
      <w:r>
        <w:t xml:space="preserve">Skilled in using electronic health records (EHR) systems compliant with Pakistan’s healthcare standards.</w:t>
      </w:r>
    </w:p>
    <w:p>
      <w:pPr>
        <w:numPr>
          <w:ilvl w:val="0"/>
          <w:numId w:val="1002"/>
        </w:numPr>
        <w:pStyle w:val="Compact"/>
      </w:pPr>
      <w:r>
        <w:t xml:space="preserve">Fluent in Urdu, English, and basic knowledge of Sindhi for effective patient communication in Karachi.</w:t>
      </w:r>
    </w:p>
    <w:bookmarkEnd w:id="31"/>
    <w:bookmarkStart w:id="36" w:name="additional-sections"/>
    <w:p>
      <w:pPr>
        <w:pStyle w:val="Heading2"/>
      </w:pPr>
      <w:r>
        <w:t xml:space="preserve">Additional Sections</w:t>
      </w:r>
    </w:p>
    <w:bookmarkStart w:id="32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Karachi Eye Health Initiative</w:t>
      </w:r>
      <w:r>
        <w:br/>
      </w:r>
      <w:r>
        <w:t xml:space="preserve">Volunteer Optometrist, 2017–Present</w:t>
      </w:r>
      <w:r>
        <w:br/>
      </w:r>
      <w:r>
        <w:t xml:space="preserve">- Organized free eye camps in underserved areas of Karachi, reaching over 1,000 patients annually.</w:t>
      </w:r>
      <w:r>
        <w:br/>
      </w:r>
      <w:r>
        <w:t xml:space="preserve">- Educated communities on the importance of regular eye check-ups and preventive care.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Pakistan Optometric Association (POA)</w:t>
      </w:r>
    </w:p>
    <w:p>
      <w:pPr>
        <w:numPr>
          <w:ilvl w:val="0"/>
          <w:numId w:val="1003"/>
        </w:numPr>
        <w:pStyle w:val="Compact"/>
      </w:pPr>
      <w:r>
        <w:t xml:space="preserve">Karachi Ophthalmological Society (KOS)</w:t>
      </w:r>
    </w:p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Urdu – Native</w:t>
      </w:r>
    </w:p>
    <w:p>
      <w:pPr>
        <w:numPr>
          <w:ilvl w:val="0"/>
          <w:numId w:val="1004"/>
        </w:numPr>
        <w:pStyle w:val="Compact"/>
      </w:pPr>
      <w:r>
        <w:t xml:space="preserve">English – Fluent</w:t>
      </w:r>
    </w:p>
    <w:p>
      <w:pPr>
        <w:numPr>
          <w:ilvl w:val="0"/>
          <w:numId w:val="1004"/>
        </w:numPr>
        <w:pStyle w:val="Compact"/>
      </w:pPr>
      <w:r>
        <w:t xml:space="preserve">Sindhi – Basic Communication</w:t>
      </w:r>
    </w:p>
    <w:bookmarkEnd w:id="34"/>
    <w:bookmarkStart w:id="35" w:name="hobbies-interests"/>
    <w:p>
      <w:pPr>
        <w:pStyle w:val="Heading3"/>
      </w:pPr>
      <w:r>
        <w:t xml:space="preserve">Hobbies &amp; Interests</w:t>
      </w:r>
    </w:p>
    <w:p>
      <w:pPr>
        <w:pStyle w:val="FirstParagraph"/>
      </w:pPr>
      <w:r>
        <w:t xml:space="preserve">In my free time, I enjoy reading about advancements in optometry, participating in sports, and exploring the cultural heritage of Karachi. I am passionate about contributing to the healthcare sector in Pakistan and ensuring accessible eye care for all.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Ayesha Khan at +92-300-1234567 or ayesha.khan@optometry.pk.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Pakistan Karachi</dc:title>
  <dc:creator/>
  <dc:language>en</dc:language>
  <cp:keywords/>
  <dcterms:created xsi:type="dcterms:W3CDTF">2026-07-23T12:58:13Z</dcterms:created>
  <dcterms:modified xsi:type="dcterms:W3CDTF">2026-07-23T12:58:13Z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