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Peru</w:t>
      </w:r>
      <w:r>
        <w:t xml:space="preserve"> </w:t>
      </w:r>
      <w:r>
        <w:t xml:space="preserve">Lima</w:t>
      </w:r>
    </w:p>
    <w:bookmarkStart w:id="31" w:name="Xf1b50e6c6db2c50b8196de441a8b3c1aed06740"/>
    <w:p>
      <w:pPr>
        <w:pStyle w:val="Heading1"/>
      </w:pPr>
      <w:r>
        <w:t xml:space="preserve">Optometrist Resume: Professional Profile for Peru Lima</w:t>
      </w:r>
    </w:p>
    <w:p>
      <w:pPr>
        <w:pStyle w:val="FirstParagraph"/>
      </w:pPr>
      <w:r>
        <w:rPr>
          <w:bCs/>
          <w:b/>
        </w:rPr>
        <w:t xml:space="preserve">Name:</w:t>
      </w:r>
      <w:r>
        <w:t xml:space="preserve"> </w:t>
      </w:r>
      <w:r>
        <w:t xml:space="preserve">[Your Full Name]</w:t>
      </w:r>
      <w:r>
        <w:br/>
      </w:r>
      <w:r>
        <w:rPr>
          <w:bCs/>
          <w:b/>
        </w:rPr>
        <w:t xml:space="preserve">Contact Information:</w:t>
      </w:r>
      <w:r>
        <w:t xml:space="preserve"> </w:t>
      </w:r>
      <w:r>
        <w:t xml:space="preserve">[Phone Number] | [Email Address] | [LinkedIn/Portfolio Link]</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dedicated and skilled Optometrist with over [X years] of experience in providing comprehensive eye care services in Peru Lima. Proficient in diagnosing and treating vision-related conditions, prescribing corrective lenses, and offering patient-centered care. Committed to advancing the field of optometry through continuous learning and community engagement. This Resume reflects a strong background in clinical practice, research, and education within the dynamic healthcare landscape of Peru Lima.</w:t>
      </w:r>
    </w:p>
    <w:bookmarkEnd w:id="20"/>
    <w:bookmarkStart w:id="23" w:name="education"/>
    <w:p>
      <w:pPr>
        <w:pStyle w:val="Heading2"/>
      </w:pPr>
      <w:r>
        <w:t xml:space="preserve">Education</w:t>
      </w:r>
    </w:p>
    <w:bookmarkStart w:id="21" w:name="bachelor-of-science-in-optometry"/>
    <w:p>
      <w:pPr>
        <w:pStyle w:val="Heading3"/>
      </w:pPr>
      <w:r>
        <w:t xml:space="preserve">Bachelor of Science in Optometry</w:t>
      </w:r>
    </w:p>
    <w:p>
      <w:pPr>
        <w:pStyle w:val="FirstParagraph"/>
      </w:pPr>
      <w:r>
        <w:rPr>
          <w:bCs/>
          <w:b/>
        </w:rPr>
        <w:t xml:space="preserve">University:</w:t>
      </w:r>
      <w:r>
        <w:t xml:space="preserve"> </w:t>
      </w:r>
      <w:r>
        <w:t xml:space="preserve">Universidad Nacional Mayor de San Marcos (Lima, Peru)</w:t>
      </w:r>
      <w:r>
        <w:br/>
      </w:r>
      <w:r>
        <w:rPr>
          <w:bCs/>
          <w:b/>
        </w:rPr>
        <w:t xml:space="preserve">Date:</w:t>
      </w:r>
      <w:r>
        <w:t xml:space="preserve"> </w:t>
      </w:r>
      <w:r>
        <w:t xml:space="preserve">[Graduation Year]</w:t>
      </w:r>
    </w:p>
    <w:p>
      <w:pPr>
        <w:numPr>
          <w:ilvl w:val="0"/>
          <w:numId w:val="1001"/>
        </w:numPr>
        <w:pStyle w:val="Compact"/>
      </w:pPr>
      <w:r>
        <w:t xml:space="preserve">Completed rigorous coursework in ocular anatomy, visual science, and clinical optometry.</w:t>
      </w:r>
    </w:p>
    <w:p>
      <w:pPr>
        <w:numPr>
          <w:ilvl w:val="0"/>
          <w:numId w:val="1001"/>
        </w:numPr>
        <w:pStyle w:val="Compact"/>
      </w:pPr>
      <w:r>
        <w:t xml:space="preserve">Pursued specialized training in pediatric vision care and low-vision rehabilitation.</w:t>
      </w:r>
    </w:p>
    <w:p>
      <w:pPr>
        <w:numPr>
          <w:ilvl w:val="0"/>
          <w:numId w:val="1001"/>
        </w:numPr>
        <w:pStyle w:val="Compact"/>
      </w:pPr>
      <w:r>
        <w:t xml:space="preserve">Graduated with honors, recognizing academic excellence and dedication to patient care.</w:t>
      </w:r>
    </w:p>
    <w:bookmarkEnd w:id="21"/>
    <w:bookmarkStart w:id="22" w:name="certifications"/>
    <w:p>
      <w:pPr>
        <w:pStyle w:val="Heading3"/>
      </w:pPr>
      <w:r>
        <w:t xml:space="preserve">Certifications</w:t>
      </w:r>
    </w:p>
    <w:p>
      <w:pPr>
        <w:numPr>
          <w:ilvl w:val="0"/>
          <w:numId w:val="1002"/>
        </w:numPr>
        <w:pStyle w:val="Compact"/>
      </w:pPr>
      <w:r>
        <w:rPr>
          <w:bCs/>
          <w:b/>
        </w:rPr>
        <w:t xml:space="preserve">Peru Optometry Board Certification:</w:t>
      </w:r>
      <w:r>
        <w:t xml:space="preserve"> </w:t>
      </w:r>
      <w:r>
        <w:t xml:space="preserve">[Year] – Demonstrates adherence to national standards for optometric practice in Peru Lima.</w:t>
      </w:r>
    </w:p>
    <w:p>
      <w:pPr>
        <w:numPr>
          <w:ilvl w:val="0"/>
          <w:numId w:val="1002"/>
        </w:numPr>
        <w:pStyle w:val="Compact"/>
      </w:pPr>
      <w:r>
        <w:rPr>
          <w:bCs/>
          <w:b/>
        </w:rPr>
        <w:t xml:space="preserve">Advanced Training in Contact Lens Fitting:</w:t>
      </w:r>
      <w:r>
        <w:t xml:space="preserve"> </w:t>
      </w:r>
      <w:r>
        <w:t xml:space="preserve">[Institution, Year] – Enhanced expertise in managing complex corneal conditions and patient compliance.</w:t>
      </w:r>
    </w:p>
    <w:p>
      <w:pPr>
        <w:numPr>
          <w:ilvl w:val="0"/>
          <w:numId w:val="1002"/>
        </w:numPr>
        <w:pStyle w:val="Compact"/>
      </w:pPr>
      <w:r>
        <w:rPr>
          <w:bCs/>
          <w:b/>
        </w:rPr>
        <w:t xml:space="preserve">Clinical Research Methods:</w:t>
      </w:r>
      <w:r>
        <w:t xml:space="preserve"> </w:t>
      </w:r>
      <w:r>
        <w:t xml:space="preserve">[Institution, Year] – Developed skills to contribute to optometric studies and public health initiatives in Peru.</w:t>
      </w:r>
    </w:p>
    <w:bookmarkEnd w:id="22"/>
    <w:bookmarkEnd w:id="23"/>
    <w:bookmarkStart w:id="26" w:name="professional-experience"/>
    <w:p>
      <w:pPr>
        <w:pStyle w:val="Heading2"/>
      </w:pPr>
      <w:r>
        <w:t xml:space="preserve">Professional Experience</w:t>
      </w:r>
    </w:p>
    <w:bookmarkStart w:id="24" w:name="optometrist"/>
    <w:p>
      <w:pPr>
        <w:pStyle w:val="Heading3"/>
      </w:pPr>
      <w:r>
        <w:t xml:space="preserve">Optometrist</w:t>
      </w:r>
    </w:p>
    <w:p>
      <w:pPr>
        <w:pStyle w:val="FirstParagraph"/>
      </w:pPr>
      <w:r>
        <w:rPr>
          <w:bCs/>
          <w:b/>
        </w:rPr>
        <w:t xml:space="preserve">Clínica Oftalmológica Lima</w:t>
      </w:r>
      <w:r>
        <w:t xml:space="preserve">, Lima, Peru</w:t>
      </w:r>
      <w:r>
        <w:br/>
      </w:r>
      <w:r>
        <w:rPr>
          <w:bCs/>
          <w:b/>
        </w:rPr>
        <w:t xml:space="preserve">Date:</w:t>
      </w:r>
      <w:r>
        <w:t xml:space="preserve"> </w:t>
      </w:r>
      <w:r>
        <w:t xml:space="preserve">[Start Year] – Present</w:t>
      </w:r>
    </w:p>
    <w:p>
      <w:pPr>
        <w:numPr>
          <w:ilvl w:val="0"/>
          <w:numId w:val="1003"/>
        </w:numPr>
        <w:pStyle w:val="Compact"/>
      </w:pPr>
      <w:r>
        <w:t xml:space="preserve">Provided primary eye care services, including comprehensive eye exams, diagnosis of ocular diseases (e.g., glaucoma, cataracts), and prescription of corrective lenses.</w:t>
      </w:r>
    </w:p>
    <w:p>
      <w:pPr>
        <w:numPr>
          <w:ilvl w:val="0"/>
          <w:numId w:val="1003"/>
        </w:numPr>
        <w:pStyle w:val="Compact"/>
      </w:pPr>
      <w:r>
        <w:t xml:space="preserve">Collaborated with ophthalmologists to manage patients requiring surgical interventions, ensuring seamless pre- and post-operative care.</w:t>
      </w:r>
    </w:p>
    <w:p>
      <w:pPr>
        <w:numPr>
          <w:ilvl w:val="0"/>
          <w:numId w:val="1003"/>
        </w:numPr>
        <w:pStyle w:val="Compact"/>
      </w:pPr>
      <w:r>
        <w:t xml:space="preserve">Implemented patient education programs to promote preventive eye care and early detection of vision problems in diverse communities across Lima.</w:t>
      </w:r>
    </w:p>
    <w:p>
      <w:pPr>
        <w:numPr>
          <w:ilvl w:val="0"/>
          <w:numId w:val="1003"/>
        </w:numPr>
        <w:pStyle w:val="Compact"/>
      </w:pPr>
      <w:r>
        <w:t xml:space="preserve">Utilized advanced diagnostic equipment, such as retinoscopes and tonometers, to deliver accurate assessments tailored to the needs of Peru Lima’s population.</w:t>
      </w:r>
    </w:p>
    <w:p>
      <w:pPr>
        <w:numPr>
          <w:ilvl w:val="0"/>
          <w:numId w:val="1003"/>
        </w:numPr>
        <w:pStyle w:val="Compact"/>
      </w:pPr>
      <w:r>
        <w:t xml:space="preserve">Participated in local health fairs and school-based vision screening programs, contributing to public health initiatives in Peru Lima.</w:t>
      </w:r>
    </w:p>
    <w:bookmarkEnd w:id="24"/>
    <w:bookmarkStart w:id="25" w:name="optometry-intern"/>
    <w:p>
      <w:pPr>
        <w:pStyle w:val="Heading3"/>
      </w:pPr>
      <w:r>
        <w:t xml:space="preserve">Optometry Intern</w:t>
      </w:r>
    </w:p>
    <w:p>
      <w:pPr>
        <w:pStyle w:val="FirstParagraph"/>
      </w:pPr>
      <w:r>
        <w:rPr>
          <w:bCs/>
          <w:b/>
        </w:rPr>
        <w:t xml:space="preserve">Hospital Nacional Edgardo Rebagliati Martins</w:t>
      </w:r>
      <w:r>
        <w:t xml:space="preserve">, Lima, Peru</w:t>
      </w:r>
      <w:r>
        <w:br/>
      </w:r>
      <w:r>
        <w:rPr>
          <w:bCs/>
          <w:b/>
        </w:rPr>
        <w:t xml:space="preserve">Date:</w:t>
      </w:r>
      <w:r>
        <w:t xml:space="preserve"> </w:t>
      </w:r>
      <w:r>
        <w:t xml:space="preserve">[Start Year] – [End Year]</w:t>
      </w:r>
    </w:p>
    <w:p>
      <w:pPr>
        <w:numPr>
          <w:ilvl w:val="0"/>
          <w:numId w:val="1004"/>
        </w:numPr>
        <w:pStyle w:val="Compact"/>
      </w:pPr>
      <w:r>
        <w:t xml:space="preserve">Gained hands-on experience in a high-volume clinical setting, treating patients with a wide range of ocular conditions.</w:t>
      </w:r>
    </w:p>
    <w:p>
      <w:pPr>
        <w:numPr>
          <w:ilvl w:val="0"/>
          <w:numId w:val="1004"/>
        </w:numPr>
        <w:pStyle w:val="Compact"/>
      </w:pPr>
      <w:r>
        <w:t xml:space="preserve">Assisted in the development of patient care protocols aligned with Peruvian healthcare standards and international best practices.</w:t>
      </w:r>
    </w:p>
    <w:p>
      <w:pPr>
        <w:numPr>
          <w:ilvl w:val="0"/>
          <w:numId w:val="1004"/>
        </w:numPr>
        <w:pStyle w:val="Compact"/>
      </w:pPr>
      <w:r>
        <w:t xml:space="preserve">Conducted research on visual health trends in Lima, contributing to publications and presentations at regional optometry conferences.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Diagnosing refractive errors, ocular diseases, and prescribing corrective lenses (glasses/contact lenses).</w:t>
      </w:r>
    </w:p>
    <w:p>
      <w:pPr>
        <w:numPr>
          <w:ilvl w:val="0"/>
          <w:numId w:val="1005"/>
        </w:numPr>
        <w:pStyle w:val="Compact"/>
      </w:pPr>
      <w:r>
        <w:rPr>
          <w:bCs/>
          <w:b/>
        </w:rPr>
        <w:t xml:space="preserve">Technical Proficiency:</w:t>
      </w:r>
      <w:r>
        <w:t xml:space="preserve"> </w:t>
      </w:r>
      <w:r>
        <w:t xml:space="preserve">Operate slit lamps, autorefractors, and other diagnostic tools common in Peru Lima’s optometric clinics.</w:t>
      </w:r>
    </w:p>
    <w:p>
      <w:pPr>
        <w:numPr>
          <w:ilvl w:val="0"/>
          <w:numId w:val="1005"/>
        </w:numPr>
        <w:pStyle w:val="Compact"/>
      </w:pPr>
      <w:r>
        <w:rPr>
          <w:bCs/>
          <w:b/>
        </w:rPr>
        <w:t xml:space="preserve">Patient Communication:</w:t>
      </w:r>
      <w:r>
        <w:t xml:space="preserve"> </w:t>
      </w:r>
      <w:r>
        <w:t xml:space="preserve">Excellent interpersonal skills to explain complex medical information in accessible terms to patients of all ages.</w:t>
      </w:r>
    </w:p>
    <w:p>
      <w:pPr>
        <w:numPr>
          <w:ilvl w:val="0"/>
          <w:numId w:val="1005"/>
        </w:numPr>
        <w:pStyle w:val="Compact"/>
      </w:pPr>
      <w:r>
        <w:rPr>
          <w:bCs/>
          <w:b/>
        </w:rPr>
        <w:t xml:space="preserve">Community Engagement:</w:t>
      </w:r>
      <w:r>
        <w:t xml:space="preserve"> </w:t>
      </w:r>
      <w:r>
        <w:t xml:space="preserve">Organized free vision screenings and health workshops for underserved populations in Lima, Peru.</w:t>
      </w:r>
    </w:p>
    <w:p>
      <w:pPr>
        <w:numPr>
          <w:ilvl w:val="0"/>
          <w:numId w:val="1005"/>
        </w:numPr>
        <w:pStyle w:val="Compact"/>
      </w:pPr>
      <w:r>
        <w:rPr>
          <w:bCs/>
          <w:b/>
        </w:rPr>
        <w:t xml:space="preserve">Bilingual Ability:</w:t>
      </w:r>
      <w:r>
        <w:t xml:space="preserve"> </w:t>
      </w:r>
      <w:r>
        <w:t xml:space="preserve">Fluent in Spanish and English, enabling effective communication with diverse patient demographics in Peru Lima.</w:t>
      </w:r>
    </w:p>
    <w:bookmarkEnd w:id="27"/>
    <w:bookmarkStart w:id="28" w:name="achievements"/>
    <w:p>
      <w:pPr>
        <w:pStyle w:val="Heading2"/>
      </w:pPr>
      <w:r>
        <w:t xml:space="preserve">Achievements</w:t>
      </w:r>
    </w:p>
    <w:p>
      <w:pPr>
        <w:numPr>
          <w:ilvl w:val="0"/>
          <w:numId w:val="1006"/>
        </w:numPr>
        <w:pStyle w:val="Compact"/>
      </w:pPr>
      <w:r>
        <w:rPr>
          <w:bCs/>
          <w:b/>
        </w:rPr>
        <w:t xml:space="preserve">Recipient of the 20XX Lima Optometry Excellence Award:</w:t>
      </w:r>
      <w:r>
        <w:t xml:space="preserve"> </w:t>
      </w:r>
      <w:r>
        <w:t xml:space="preserve">Recognized for outstanding contributions to eye care in Peru Lima.</w:t>
      </w:r>
    </w:p>
    <w:p>
      <w:pPr>
        <w:numPr>
          <w:ilvl w:val="0"/>
          <w:numId w:val="1006"/>
        </w:numPr>
        <w:pStyle w:val="Compact"/>
      </w:pPr>
      <w:r>
        <w:rPr>
          <w:bCs/>
          <w:b/>
        </w:rPr>
        <w:t xml:space="preserve">Published Research on Pediatric Vision Care:</w:t>
      </w:r>
      <w:r>
        <w:t xml:space="preserve"> </w:t>
      </w:r>
      <w:r>
        <w:t xml:space="preserve">Authored a study on early intervention strategies for childhood myopia, presented at the Peruvian Optometric Society Conference.</w:t>
      </w:r>
    </w:p>
    <w:p>
      <w:pPr>
        <w:numPr>
          <w:ilvl w:val="0"/>
          <w:numId w:val="1006"/>
        </w:numPr>
        <w:pStyle w:val="Compact"/>
      </w:pPr>
      <w:r>
        <w:rPr>
          <w:bCs/>
          <w:b/>
        </w:rPr>
        <w:t xml:space="preserve">Vision Screening Initiative:</w:t>
      </w:r>
      <w:r>
        <w:t xml:space="preserve"> </w:t>
      </w:r>
      <w:r>
        <w:t xml:space="preserve">Led a campaign that provided over 1,000 free eye exams to children in Lima’s public schools, improving access to care in underserved areas.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Sociedad Peruana de Optometría (SPO):</w:t>
      </w:r>
      <w:r>
        <w:t xml:space="preserve"> </w:t>
      </w:r>
      <w:r>
        <w:t xml:space="preserve">Active member since [Year], participating in continuing education and advocacy efforts for optometric standards in Peru Lima.</w:t>
      </w:r>
    </w:p>
    <w:p>
      <w:pPr>
        <w:numPr>
          <w:ilvl w:val="0"/>
          <w:numId w:val="1007"/>
        </w:numPr>
        <w:pStyle w:val="Compact"/>
      </w:pPr>
      <w:r>
        <w:rPr>
          <w:bCs/>
          <w:b/>
        </w:rPr>
        <w:t xml:space="preserve">International Association of Contact Lens Educators (IACLE):</w:t>
      </w:r>
      <w:r>
        <w:t xml:space="preserve"> </w:t>
      </w:r>
      <w:r>
        <w:t xml:space="preserve">Certified member, staying updated on global advancements in contact lens technology and patient care.</w:t>
      </w:r>
    </w:p>
    <w:bookmarkEnd w:id="29"/>
    <w:bookmarkStart w:id="30" w:name="references"/>
    <w:p>
      <w:pPr>
        <w:pStyle w:val="Heading2"/>
      </w:pPr>
      <w:r>
        <w:t xml:space="preserve">References</w:t>
      </w:r>
    </w:p>
    <w:p>
      <w:pPr>
        <w:pStyle w:val="FirstParagraph"/>
      </w:pPr>
      <w:r>
        <w:t xml:space="preserve">Available upon request. Professional references include current and former colleagues from Clínica Oftalmológica Lima and Hospital Nacional Edgardo Rebagliati Martins, as well as academic advisors from Universidad Nacional Mayor de San Marcos.</w:t>
      </w:r>
    </w:p>
    <w:p>
      <w:pPr>
        <w:pStyle w:val="BodyText"/>
      </w:pPr>
      <w:r>
        <w:rPr>
          <w:bCs/>
          <w:b/>
        </w:rPr>
        <w:t xml:space="preserve">Conclusion:</w:t>
      </w:r>
      <w:r>
        <w:t xml:space="preserve"> </w:t>
      </w:r>
      <w:r>
        <w:t xml:space="preserve">This Resume highlights a commitment to excellence in optometric care, with a strong focus on serving the unique needs of patients in Peru Lima. As an Optometrist, [Your Name] brings expertise, compassion, and a dedication to advancing vision health through innovative practices and community-driven initiatives.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Peru Lima</dc:title>
  <dc:creator/>
  <dc:language>en</dc:language>
  <cp:keywords/>
  <dcterms:created xsi:type="dcterms:W3CDTF">2026-07-17T01:48:37Z</dcterms:created>
  <dcterms:modified xsi:type="dcterms:W3CDTF">2026-07-17T01:48:37Z</dcterms:modified>
</cp:coreProperties>
</file>

<file path=docProps/custom.xml><?xml version="1.0" encoding="utf-8"?>
<Properties xmlns="http://schemas.openxmlformats.org/officeDocument/2006/custom-properties" xmlns:vt="http://schemas.openxmlformats.org/officeDocument/2006/docPropsVTypes"/>
</file>