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3" w:name="X7b7b41ec888b602718a51e154505939840aa7e7"/>
    <w:p>
      <w:pPr>
        <w:pStyle w:val="Heading1"/>
      </w:pPr>
      <w:r>
        <w:t xml:space="preserve">Resume: Optometrist Specializing in Saint Petersburg, Russia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+7-XXX-XXX-XX-XX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 in Saint Petersburg, Russia. Proficient in diagnosing and treating vision disorders, prescribing corrective lenses, and managing ocular health. Committed to delivering patient-centered care aligned with the highest standards of optometric practice. Proven ability to adapt to the unique healthcare landscape of Russia while maintaining a focus on innovation and excellence. A strong advocate for public health initiatives in Saint Petersburg, with a passion for improving access to quality eye care in both urban and suburban areas.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8832f608dabdc86331a44020563d260bb54baa8"/>
    <w:p>
      <w:pPr>
        <w:pStyle w:val="Heading3"/>
      </w:pPr>
      <w:r>
        <w:t xml:space="preserve">Russian State Medical University, Saint Petersburg</w:t>
      </w:r>
    </w:p>
    <w:p>
      <w:pPr>
        <w:pStyle w:val="FirstParagraph"/>
      </w:pPr>
      <w:r>
        <w:rPr>
          <w:iCs/>
          <w:i/>
        </w:rPr>
        <w:t xml:space="preserve">Bachelor of Science in Optometry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Relevant coursework: Ophthalmic Pathology, Visual Optics, Contact Lens Fitting, Pediatric Vision Care.</w:t>
      </w:r>
    </w:p>
    <w:bookmarkEnd w:id="22"/>
    <w:bookmarkStart w:id="23" w:name="X6aba4419c1098dd17a6aeae5050f78996151b1c"/>
    <w:p>
      <w:pPr>
        <w:pStyle w:val="Heading3"/>
      </w:pPr>
      <w:r>
        <w:t xml:space="preserve">International Certification in Advanced Optometric Techniques</w:t>
      </w:r>
    </w:p>
    <w:p>
      <w:pPr>
        <w:pStyle w:val="FirstParagraph"/>
      </w:pPr>
      <w:r>
        <w:rPr>
          <w:iCs/>
          <w:i/>
        </w:rPr>
        <w:t xml:space="preserve">Institute of Vision Science, Moscow</w:t>
      </w:r>
    </w:p>
    <w:p>
      <w:pPr>
        <w:pStyle w:val="BodyText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Focused on cutting-edge diagnostic tools and treatment modalities tailored for the Russian healthcare system.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St. Petersburg Eye Care Clinic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exams, diagnosed refractive errors (myopia, hyperopia, astigmatism), and prescribed corrective lenses tailored to individual patient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manage complex cases such as glaucoma, diabetic retinopathy, and cataracts in Saint Petersburg's diverse population.</w:t>
      </w:r>
    </w:p>
    <w:p>
      <w:pPr>
        <w:numPr>
          <w:ilvl w:val="0"/>
          <w:numId w:val="1001"/>
        </w:numPr>
        <w:pStyle w:val="Compact"/>
      </w:pPr>
      <w:r>
        <w:t xml:space="preserve">Implemented advanced diagnostic technologies like OCT (Optical Coherence Tomography) and corneal topography to enhance accuracy in patient assessments.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in Saint Petersburg to raise awareness about eye health, particularly among schoolchildren and the elderly.</w:t>
      </w:r>
    </w:p>
    <w:p>
      <w:pPr>
        <w:numPr>
          <w:ilvl w:val="0"/>
          <w:numId w:val="1001"/>
        </w:numPr>
        <w:pStyle w:val="Compact"/>
      </w:pPr>
      <w:r>
        <w:t xml:space="preserve">Mentored junior optometrists, ensuring adherence to Russian medical standards and best practices in patient care.</w:t>
      </w:r>
    </w:p>
    <w:bookmarkEnd w:id="25"/>
    <w:bookmarkStart w:id="26" w:name="optometric-assistant"/>
    <w:p>
      <w:pPr>
        <w:pStyle w:val="Heading3"/>
      </w:pPr>
      <w:r>
        <w:t xml:space="preserve">Optometric Assistant</w:t>
      </w:r>
    </w:p>
    <w:p>
      <w:pPr>
        <w:pStyle w:val="FirstParagraph"/>
      </w:pPr>
      <w:r>
        <w:rPr>
          <w:iCs/>
          <w:i/>
        </w:rPr>
        <w:t xml:space="preserve">Petersburg Vision Center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Aided in the development of patient records and maintained compliance with Russian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Supported optometrists in the fitting of contact lenses and spectacle prescriptions, ensuring patient comfort and visual clarity.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on emerging trends in optometry, including digital eye strain management for Saint Petersburg's tech-savvy population.</w:t>
      </w:r>
    </w:p>
    <w:p>
      <w:pPr>
        <w:numPr>
          <w:ilvl w:val="0"/>
          <w:numId w:val="1002"/>
        </w:numPr>
        <w:pStyle w:val="Compact"/>
      </w:pPr>
      <w:r>
        <w:t xml:space="preserve">Contributed to the clinic’s reputation as a leading provider of affordable eye care services in the region.</w:t>
      </w:r>
    </w:p>
    <w:bookmarkEnd w:id="26"/>
    <w:bookmarkStart w:id="27" w:name="volunteer-optometrist"/>
    <w:p>
      <w:pPr>
        <w:pStyle w:val="Heading3"/>
      </w:pPr>
      <w:r>
        <w:t xml:space="preserve">Volunteer Optometrist</w:t>
      </w:r>
    </w:p>
    <w:p>
      <w:pPr>
        <w:pStyle w:val="FirstParagraph"/>
      </w:pPr>
      <w:r>
        <w:rPr>
          <w:iCs/>
          <w:i/>
        </w:rPr>
        <w:t xml:space="preserve">Saint Petersburg Free Health Clinic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free eye exams and vision correction to underprivileged communities in Saint Petersburg, focusing on areas with limited access to healthcare.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organize mobile clinics, reaching over 500 patients annually.</w:t>
      </w:r>
    </w:p>
    <w:p>
      <w:pPr>
        <w:numPr>
          <w:ilvl w:val="0"/>
          <w:numId w:val="1003"/>
        </w:numPr>
        <w:pStyle w:val="Compact"/>
      </w:pPr>
      <w:r>
        <w:t xml:space="preserve">Provided educational workshops on eye hygiene and preventive care, emphasizing the importance of regular check-ups in Russia’s climate extremes.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diagnostic instruments (e.g., autorefractors, tonometers) and software for patient management in Saint Petersburg.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Strong background in managing ocular diseases, pediatric vision care, and low-vision rehabilitation.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Fluency in Russian and English; ability to explain complex medical concepts clearly to patients from diverse cultural backgrounds.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 working in both private clinics and public health initiatives across Saint Petersburg’s urban and rural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utilizing electronic health records (EHRs) and telemedicine platforms, especially relevant for Russia’s evolving healthcare infrastructure.</w:t>
      </w:r>
    </w:p>
    <w:bookmarkEnd w:id="29"/>
    <w:bookmarkStart w:id="30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pStyle w:val="FirstParagraph"/>
      </w:pPr>
      <w:r>
        <w:rPr>
          <w:bCs/>
          <w:b/>
        </w:rPr>
        <w:t xml:space="preserve">Russian State License for Optometrists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Membership:</w:t>
      </w:r>
      <w:r>
        <w:t xml:space="preserve"> </w:t>
      </w:r>
      <w:r>
        <w:t xml:space="preserve">Russian Optometric Society (ROS)</w:t>
      </w:r>
    </w:p>
    <w:p>
      <w:pPr>
        <w:pStyle w:val="BodyText"/>
      </w:pPr>
      <w:r>
        <w:rPr>
          <w:bCs/>
          <w:b/>
        </w:rPr>
        <w:t xml:space="preserve">Affiliation:</w:t>
      </w:r>
      <w:r>
        <w:t xml:space="preserve"> </w:t>
      </w:r>
      <w:r>
        <w:t xml:space="preserve">Saint Petersburg Ophthalmological Association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Russian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German – Basic knowledge (B1 level)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Goals:</w:t>
      </w:r>
      <w:r>
        <w:t xml:space="preserve"> </w:t>
      </w:r>
      <w:r>
        <w:t xml:space="preserve">To advance eye care services in Saint Petersburg by integrating innovative technologies and fostering collaboration between optometrists and ophthalmologists.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"Vision for All" initiative, which aims to reduce preventable blindness in Russia’s northern regions.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 (focusing on street life in Saint Petersburg), reading about Russian medical history, and volunteering at local animal shelters.</w:t>
      </w:r>
    </w:p>
    <w:bookmarkEnd w:id="32"/>
    <w:p>
      <w:pPr>
        <w:pStyle w:val="BodyText"/>
      </w:pPr>
      <w:r>
        <w:rPr>
          <w:iCs/>
          <w:i/>
        </w:rPr>
        <w:t xml:space="preserve">Resume last updated: [Date]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Saint Petersburg, Russia</dc:title>
  <dc:creator/>
  <dc:language>en</dc:language>
  <cp:keywords/>
  <dcterms:created xsi:type="dcterms:W3CDTF">2026-07-24T04:52:31Z</dcterms:created>
  <dcterms:modified xsi:type="dcterms:W3CDTF">2026-07-24T04:52:31Z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