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optometrist-saudi-arabia-riyadh"/>
    <w:p>
      <w:pPr>
        <w:pStyle w:val="Heading2"/>
      </w:pPr>
      <w:r>
        <w:t xml:space="preserve">Optometrist | Saudi Arabia Riyadh</w:t>
      </w:r>
    </w:p>
    <w:bookmarkStart w:id="20" w:name="professional-summary"/>
    <w:p>
      <w:pPr>
        <w:pStyle w:val="Heading3"/>
      </w:pPr>
      <w:r>
        <w:t xml:space="preserve">Professional Summary</w:t>
      </w:r>
    </w:p>
    <w:p>
      <w:pPr>
        <w:pStyle w:val="FirstParagraph"/>
      </w:pPr>
      <w:r>
        <w:t xml:space="preserve">Dedicated and experienced Optometrist with over 8 years of expertise in comprehensive eye care, diagnostic procedures, and patient education. Proficient in providing personalized vision solutions while aligning with the evolving healthcare standards of Saudi Arabia Riyadh. Aiming to contribute to the advancement of ocular health services in a culturally rich and technologically progressive environment. Committed to delivering high-quality care that meets international benchmarks while adapting to local medical practices in Saudi Arabia.</w:t>
      </w:r>
    </w:p>
    <w:bookmarkEnd w:id="20"/>
    <w:bookmarkStart w:id="21" w:name="education"/>
    <w:p>
      <w:pPr>
        <w:pStyle w:val="Heading3"/>
      </w:pPr>
      <w:r>
        <w:t xml:space="preserve">Education</w:t>
      </w:r>
    </w:p>
    <w:p>
      <w:pPr>
        <w:numPr>
          <w:ilvl w:val="0"/>
          <w:numId w:val="1001"/>
        </w:numPr>
        <w:pStyle w:val="Compact"/>
      </w:pPr>
      <w:r>
        <w:rPr>
          <w:bCs/>
          <w:b/>
        </w:rPr>
        <w:t xml:space="preserve">Bachelor of Science in Optometry</w:t>
      </w:r>
      <w:r>
        <w:t xml:space="preserve">, University of Manchester, UK (2012-2016)</w:t>
      </w:r>
    </w:p>
    <w:p>
      <w:pPr>
        <w:numPr>
          <w:ilvl w:val="0"/>
          <w:numId w:val="1001"/>
        </w:numPr>
        <w:pStyle w:val="Compact"/>
      </w:pPr>
      <w:r>
        <w:rPr>
          <w:bCs/>
          <w:b/>
        </w:rPr>
        <w:t xml:space="preserve">MSc in Clinical Optometry</w:t>
      </w:r>
      <w:r>
        <w:t xml:space="preserve">, University of Manchester, UK (2016-2018)</w:t>
      </w:r>
    </w:p>
    <w:p>
      <w:pPr>
        <w:numPr>
          <w:ilvl w:val="0"/>
          <w:numId w:val="1001"/>
        </w:numPr>
        <w:pStyle w:val="Compact"/>
      </w:pPr>
      <w:r>
        <w:rPr>
          <w:bCs/>
          <w:b/>
        </w:rPr>
        <w:t xml:space="preserve">Postgraduate Certificate in Ocular Disease Management</w:t>
      </w:r>
      <w:r>
        <w:t xml:space="preserve">, Moorfields Eye Hospital, UK (2019)</w:t>
      </w:r>
    </w:p>
    <w:bookmarkEnd w:id="21"/>
    <w:bookmarkStart w:id="25" w:name="professional-experience"/>
    <w:p>
      <w:pPr>
        <w:pStyle w:val="Heading3"/>
      </w:pPr>
      <w:r>
        <w:t xml:space="preserve">Professional Experience</w:t>
      </w:r>
    </w:p>
    <w:bookmarkStart w:id="22" w:name="Xc81716cfb0cf36b58eb50c73076aa2ce2a2a514"/>
    <w:p>
      <w:pPr>
        <w:pStyle w:val="Heading4"/>
      </w:pPr>
      <w:r>
        <w:t xml:space="preserve">Senior Optometrist | Riyadh Vision Care Clinic, Saudi Arabia</w:t>
      </w:r>
    </w:p>
    <w:p>
      <w:pPr>
        <w:pStyle w:val="FirstParagraph"/>
      </w:pPr>
      <w:r>
        <w:rPr>
          <w:iCs/>
          <w:i/>
        </w:rPr>
        <w:t xml:space="preserve">2021 – Present</w:t>
      </w:r>
    </w:p>
    <w:p>
      <w:pPr>
        <w:numPr>
          <w:ilvl w:val="0"/>
          <w:numId w:val="1002"/>
        </w:numPr>
        <w:pStyle w:val="Compact"/>
      </w:pPr>
      <w:r>
        <w:t xml:space="preserve">Provided comprehensive eye examinations and vision correction solutions to over 5,000 patients annually, focusing on pediatric and geriatric populations in Riyadh.</w:t>
      </w:r>
    </w:p>
    <w:p>
      <w:pPr>
        <w:numPr>
          <w:ilvl w:val="0"/>
          <w:numId w:val="1002"/>
        </w:numPr>
        <w:pStyle w:val="Compact"/>
      </w:pPr>
      <w:r>
        <w:t xml:space="preserve">Collaborated with ophthalmologists to manage complex cases of glaucoma, diabetic retinopathy, and macular degeneration, ensuring timely referrals and follow-ups.</w:t>
      </w:r>
    </w:p>
    <w:p>
      <w:pPr>
        <w:numPr>
          <w:ilvl w:val="0"/>
          <w:numId w:val="1002"/>
        </w:numPr>
        <w:pStyle w:val="Compact"/>
      </w:pPr>
      <w:r>
        <w:t xml:space="preserve">Implemented patient education programs on ocular hygiene and preventive care tailored to the cultural context of Saudi Arabia Riyadh.</w:t>
      </w:r>
    </w:p>
    <w:p>
      <w:pPr>
        <w:numPr>
          <w:ilvl w:val="0"/>
          <w:numId w:val="1002"/>
        </w:numPr>
        <w:pStyle w:val="Compact"/>
      </w:pPr>
      <w:r>
        <w:t xml:space="preserve">Contributed to the development of a digital patient management system, streamlining appointment scheduling and record-keeping in line with Saudi healthcare regulations.</w:t>
      </w:r>
    </w:p>
    <w:bookmarkEnd w:id="22"/>
    <w:bookmarkStart w:id="23" w:name="optometrist-al-noor-eye-hospital-riyadh"/>
    <w:p>
      <w:pPr>
        <w:pStyle w:val="Heading4"/>
      </w:pPr>
      <w:r>
        <w:t xml:space="preserve">Optometrist | Al Noor Eye Hospital, Riyadh</w:t>
      </w:r>
    </w:p>
    <w:p>
      <w:pPr>
        <w:pStyle w:val="FirstParagraph"/>
      </w:pPr>
      <w:r>
        <w:rPr>
          <w:iCs/>
          <w:i/>
        </w:rPr>
        <w:t xml:space="preserve">2017 – 2021</w:t>
      </w:r>
    </w:p>
    <w:p>
      <w:pPr>
        <w:numPr>
          <w:ilvl w:val="0"/>
          <w:numId w:val="1003"/>
        </w:numPr>
        <w:pStyle w:val="Compact"/>
      </w:pPr>
      <w:r>
        <w:t xml:space="preserve">Conducted over 3,000 routine and specialty eye exams, including contact lens fittings and refractive assessments.</w:t>
      </w:r>
    </w:p>
    <w:p>
      <w:pPr>
        <w:numPr>
          <w:ilvl w:val="0"/>
          <w:numId w:val="1003"/>
        </w:numPr>
        <w:pStyle w:val="Compact"/>
      </w:pPr>
      <w:r>
        <w:t xml:space="preserve">Served as a clinical supervisor for optometry students from King Saud University, fostering a culture of excellence in Riyadh’s healthcare sector.</w:t>
      </w:r>
    </w:p>
    <w:p>
      <w:pPr>
        <w:numPr>
          <w:ilvl w:val="0"/>
          <w:numId w:val="1003"/>
        </w:numPr>
        <w:pStyle w:val="Compact"/>
      </w:pPr>
      <w:r>
        <w:t xml:space="preserve">Participated in community outreach programs to raise awareness about eye health in underserved areas of Riyadh.</w:t>
      </w:r>
    </w:p>
    <w:p>
      <w:pPr>
        <w:numPr>
          <w:ilvl w:val="0"/>
          <w:numId w:val="1003"/>
        </w:numPr>
        <w:pStyle w:val="Compact"/>
      </w:pPr>
      <w:r>
        <w:t xml:space="preserve">Stayed updated on the latest advancements in optometric technology and techniques, such as OCT imaging and corneal topography, to enhance diagnostic accuracy.</w:t>
      </w:r>
    </w:p>
    <w:bookmarkEnd w:id="23"/>
    <w:bookmarkStart w:id="24" w:name="X55149af7ff47d69d84647582fc234f54dc6c551"/>
    <w:p>
      <w:pPr>
        <w:pStyle w:val="Heading4"/>
      </w:pPr>
      <w:r>
        <w:t xml:space="preserve">Optometry Intern | Manchester Eye Clinic, UK</w:t>
      </w:r>
    </w:p>
    <w:p>
      <w:pPr>
        <w:pStyle w:val="FirstParagraph"/>
      </w:pPr>
      <w:r>
        <w:rPr>
          <w:iCs/>
          <w:i/>
        </w:rPr>
        <w:t xml:space="preserve">2016 – 2017</w:t>
      </w:r>
    </w:p>
    <w:p>
      <w:pPr>
        <w:numPr>
          <w:ilvl w:val="0"/>
          <w:numId w:val="1004"/>
        </w:numPr>
        <w:pStyle w:val="Compact"/>
      </w:pPr>
      <w:r>
        <w:t xml:space="preserve">Gained hands-on experience in managing a diverse patient base, including cases of ocular trauma and refractive errors.</w:t>
      </w:r>
    </w:p>
    <w:p>
      <w:pPr>
        <w:numPr>
          <w:ilvl w:val="0"/>
          <w:numId w:val="1004"/>
        </w:numPr>
        <w:pStyle w:val="Compact"/>
      </w:pPr>
      <w:r>
        <w:t xml:space="preserve">Assisted in the development of a patient feedback system to improve service quality and satisfaction levels.</w:t>
      </w:r>
    </w:p>
    <w:bookmarkEnd w:id="24"/>
    <w:bookmarkEnd w:id="25"/>
    <w:bookmarkStart w:id="26" w:name="skills"/>
    <w:p>
      <w:pPr>
        <w:pStyle w:val="Heading3"/>
      </w:pPr>
      <w:r>
        <w:t xml:space="preserve">Skills</w:t>
      </w:r>
    </w:p>
    <w:p>
      <w:pPr>
        <w:numPr>
          <w:ilvl w:val="0"/>
          <w:numId w:val="1005"/>
        </w:numPr>
        <w:pStyle w:val="Compact"/>
      </w:pPr>
      <w:r>
        <w:rPr>
          <w:bCs/>
          <w:b/>
        </w:rPr>
        <w:t xml:space="preserve">Clinical Expertise:</w:t>
      </w:r>
      <w:r>
        <w:t xml:space="preserve"> </w:t>
      </w:r>
      <w:r>
        <w:t xml:space="preserve">Comprehensive eye exams, contact lens fitting, ocular disease diagnosis, and low-vision rehabilitation.</w:t>
      </w:r>
    </w:p>
    <w:p>
      <w:pPr>
        <w:numPr>
          <w:ilvl w:val="0"/>
          <w:numId w:val="1005"/>
        </w:numPr>
        <w:pStyle w:val="Compact"/>
      </w:pPr>
      <w:r>
        <w:rPr>
          <w:bCs/>
          <w:b/>
        </w:rPr>
        <w:t xml:space="preserve">Technology Proficiency:</w:t>
      </w:r>
      <w:r>
        <w:t xml:space="preserve"> </w:t>
      </w:r>
      <w:r>
        <w:t xml:space="preserve">Familiarity with advanced diagnostic tools like autorefractors, tonometers, and digital retinal cameras.</w:t>
      </w:r>
    </w:p>
    <w:p>
      <w:pPr>
        <w:numPr>
          <w:ilvl w:val="0"/>
          <w:numId w:val="1005"/>
        </w:numPr>
        <w:pStyle w:val="Compact"/>
      </w:pPr>
      <w:r>
        <w:rPr>
          <w:bCs/>
          <w:b/>
        </w:rPr>
        <w:t xml:space="preserve">Cultural Competence:</w:t>
      </w:r>
      <w:r>
        <w:t xml:space="preserve"> </w:t>
      </w:r>
      <w:r>
        <w:t xml:space="preserve">Strong understanding of Saudi Arabian healthcare practices and patient expectations in Riyadh.</w:t>
      </w:r>
    </w:p>
    <w:p>
      <w:pPr>
        <w:numPr>
          <w:ilvl w:val="0"/>
          <w:numId w:val="1005"/>
        </w:numPr>
        <w:pStyle w:val="Compact"/>
      </w:pPr>
      <w:r>
        <w:rPr>
          <w:bCs/>
          <w:b/>
        </w:rPr>
        <w:t xml:space="preserve">Communication:</w:t>
      </w:r>
      <w:r>
        <w:t xml:space="preserve"> </w:t>
      </w:r>
      <w:r>
        <w:t xml:space="preserve">Multilingual (English and Arabic) with excellent interpersonal skills to build trust with patients from diverse backgrounds.</w:t>
      </w:r>
    </w:p>
    <w:p>
      <w:pPr>
        <w:numPr>
          <w:ilvl w:val="0"/>
          <w:numId w:val="1005"/>
        </w:numPr>
        <w:pStyle w:val="Compact"/>
      </w:pPr>
      <w:r>
        <w:rPr>
          <w:bCs/>
          <w:b/>
        </w:rPr>
        <w:t xml:space="preserve">Leadership:</w:t>
      </w:r>
      <w:r>
        <w:t xml:space="preserve"> </w:t>
      </w:r>
      <w:r>
        <w:t xml:space="preserve">Experience in mentoring junior optometrists and managing clinic operations efficiently.</w:t>
      </w:r>
    </w:p>
    <w:bookmarkEnd w:id="26"/>
    <w:bookmarkStart w:id="27" w:name="certifications-licenses"/>
    <w:p>
      <w:pPr>
        <w:pStyle w:val="Heading3"/>
      </w:pPr>
      <w:r>
        <w:t xml:space="preserve">Certifications &amp; Licenses</w:t>
      </w:r>
    </w:p>
    <w:p>
      <w:pPr>
        <w:numPr>
          <w:ilvl w:val="0"/>
          <w:numId w:val="1006"/>
        </w:numPr>
        <w:pStyle w:val="Compact"/>
      </w:pPr>
      <w:r>
        <w:rPr>
          <w:bCs/>
          <w:b/>
        </w:rPr>
        <w:t xml:space="preserve">Saudi Commission for Health Specialties (SCFHS) License</w:t>
      </w:r>
      <w:r>
        <w:t xml:space="preserve"> </w:t>
      </w:r>
      <w:r>
        <w:t xml:space="preserve">– Valid in Saudi Arabia Riyadh (2021).</w:t>
      </w:r>
    </w:p>
    <w:p>
      <w:pPr>
        <w:numPr>
          <w:ilvl w:val="0"/>
          <w:numId w:val="1006"/>
        </w:numPr>
        <w:pStyle w:val="Compact"/>
      </w:pPr>
      <w:r>
        <w:rPr>
          <w:bCs/>
          <w:b/>
        </w:rPr>
        <w:t xml:space="preserve">American Board of Optometry Certification</w:t>
      </w:r>
      <w:r>
        <w:t xml:space="preserve"> </w:t>
      </w:r>
      <w:r>
        <w:t xml:space="preserve">– Renewed annually since 2018.</w:t>
      </w:r>
    </w:p>
    <w:p>
      <w:pPr>
        <w:numPr>
          <w:ilvl w:val="0"/>
          <w:numId w:val="1006"/>
        </w:numPr>
        <w:pStyle w:val="Compact"/>
      </w:pPr>
      <w:r>
        <w:rPr>
          <w:bCs/>
          <w:b/>
        </w:rPr>
        <w:t xml:space="preserve">Certificate in Contact Lens Management</w:t>
      </w:r>
      <w:r>
        <w:t xml:space="preserve">, American Optometric Association (2019).</w:t>
      </w:r>
    </w:p>
    <w:p>
      <w:pPr>
        <w:numPr>
          <w:ilvl w:val="0"/>
          <w:numId w:val="1006"/>
        </w:numPr>
        <w:pStyle w:val="Compact"/>
      </w:pPr>
      <w:r>
        <w:rPr>
          <w:bCs/>
          <w:b/>
        </w:rPr>
        <w:t xml:space="preserve">Basic Life Support (BLS) Certification</w:t>
      </w:r>
      <w:r>
        <w:t xml:space="preserve">, AHA (2020).</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Saudi Optometric Association (SOA)</w:t>
      </w:r>
      <w:r>
        <w:t xml:space="preserve"> </w:t>
      </w:r>
      <w:r>
        <w:t xml:space="preserve">– Member since 2021.</w:t>
      </w:r>
    </w:p>
    <w:p>
      <w:pPr>
        <w:numPr>
          <w:ilvl w:val="0"/>
          <w:numId w:val="1007"/>
        </w:numPr>
        <w:pStyle w:val="Compact"/>
      </w:pPr>
      <w:r>
        <w:rPr>
          <w:bCs/>
          <w:b/>
        </w:rPr>
        <w:t xml:space="preserve">American Optometric Association (AOA)</w:t>
      </w:r>
      <w:r>
        <w:t xml:space="preserve"> </w:t>
      </w:r>
      <w:r>
        <w:t xml:space="preserve">– Member since 2016.</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(Intermediate)</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Optometrist Resume |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Saudi Arabia Riyadh</dc:title>
  <dc:creator/>
  <dc:language>en</dc:language>
  <cp:keywords/>
  <dcterms:created xsi:type="dcterms:W3CDTF">2026-07-21T03:49:09Z</dcterms:created>
  <dcterms:modified xsi:type="dcterms:W3CDTF">2026-07-21T03:49:09Z</dcterms:modified>
</cp:coreProperties>
</file>

<file path=docProps/custom.xml><?xml version="1.0" encoding="utf-8"?>
<Properties xmlns="http://schemas.openxmlformats.org/officeDocument/2006/custom-properties" xmlns:vt="http://schemas.openxmlformats.org/officeDocument/2006/docPropsVTypes"/>
</file>