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john-doe-bsc-optometry-mcoptom"/>
    <w:p>
      <w:pPr>
        <w:pStyle w:val="Heading1"/>
      </w:pPr>
      <w:r>
        <w:t xml:space="preserve">John Doe, BSc (Optometry), MCOptom</w:t>
      </w:r>
    </w:p>
    <w:p>
      <w:pPr>
        <w:pStyle w:val="FirstParagraph"/>
      </w:pPr>
      <w:r>
        <w:rPr>
          <w:bCs/>
          <w:b/>
        </w:rPr>
        <w:t xml:space="preserve">Optometrist | South Africa Cape Town | Professional Eye Care Services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Main Street, Green Point, Cape Town, 8001</w:t>
      </w:r>
      <w:r>
        <w:br/>
      </w:r>
      <w:r>
        <w:rPr>
          <w:bCs/>
          <w:b/>
        </w:rPr>
        <w:t xml:space="preserve">Phone:</w:t>
      </w:r>
      <w:r>
        <w:t xml:space="preserve"> </w:t>
      </w:r>
      <w:r>
        <w:t xml:space="preserve">+27 83 123 4567</w:t>
      </w:r>
      <w:r>
        <w:br/>
      </w:r>
      <w:r>
        <w:rPr>
          <w:bCs/>
          <w:b/>
        </w:rPr>
        <w:t xml:space="preserve">Email:</w:t>
      </w:r>
      <w:r>
        <w:t xml:space="preserve"> </w:t>
      </w:r>
      <w:r>
        <w:t xml:space="preserve">johndoe.optometrist@gmail.com</w:t>
      </w:r>
      <w:r>
        <w:br/>
      </w:r>
      <w:r>
        <w:rPr>
          <w:bCs/>
          <w:b/>
        </w:rPr>
        <w:t xml:space="preserve">LinkedIn:</w:t>
      </w:r>
      <w:r>
        <w:t xml:space="preserve"> </w:t>
      </w:r>
      <w:r>
        <w:t xml:space="preserve">linkedin.com/in/johndoe-optometrist</w:t>
      </w:r>
    </w:p>
    <w:bookmarkEnd w:id="20"/>
    <w:bookmarkStart w:id="21" w:name="professional-summary"/>
    <w:p>
      <w:pPr>
        <w:pStyle w:val="Heading2"/>
      </w:pPr>
      <w:r>
        <w:t xml:space="preserve">Professional Summary</w:t>
      </w:r>
    </w:p>
    <w:p>
      <w:pPr>
        <w:pStyle w:val="FirstParagraph"/>
      </w:pPr>
      <w:r>
        <w:t xml:space="preserve">Dedicated and compassionate Optometrist with over 8 years of experience in providing comprehensive eye care services in South Africa, specifically Cape Town. A graduate of the University of Cape Town (UCT) with a BSc (Optometry) degree, I am registered with the South African Council for Optometry (SACO) and have a proven track record in diagnosing and managing ocular conditions. My career has been centered on delivering patient-centered care to diverse communities across the Western Cape, focusing on early detection of eye diseases, prescription of corrective lenses, and promoting preventive eye health initiatives. As an Optometrist in Cape Town, I am committed to leveraging my expertise to improve vision outcomes for patients of all ages while adhering to the highest standards of professional ethics and clinical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 (BSc Optom)</w:t>
      </w:r>
      <w:r>
        <w:br/>
      </w:r>
      <w:r>
        <w:t xml:space="preserve">University of Cape Town (UCT), Cape Town, South Africa</w:t>
      </w:r>
      <w:r>
        <w:br/>
      </w:r>
      <w:r>
        <w:t xml:space="preserve">Graduated: 2013</w:t>
      </w:r>
      <w:r>
        <w:br/>
      </w:r>
      <w:r>
        <w:rPr>
          <w:iCs/>
          <w:i/>
        </w:rPr>
        <w:t xml:space="preserve">Distinction in Clinical Ophthalmology</w:t>
      </w:r>
    </w:p>
    <w:p>
      <w:pPr>
        <w:numPr>
          <w:ilvl w:val="0"/>
          <w:numId w:val="1001"/>
        </w:numPr>
        <w:pStyle w:val="Compact"/>
      </w:pPr>
      <w:r>
        <w:rPr>
          <w:bCs/>
          <w:b/>
        </w:rPr>
        <w:t xml:space="preserve">Master of Optometry (MCOptom)</w:t>
      </w:r>
      <w:r>
        <w:br/>
      </w:r>
      <w:r>
        <w:t xml:space="preserve">Stellenbosch University, Stellenbosch, South Africa</w:t>
      </w:r>
      <w:r>
        <w:br/>
      </w:r>
      <w:r>
        <w:t xml:space="preserve">Graduated: 2016</w:t>
      </w:r>
      <w:r>
        <w:br/>
      </w:r>
      <w:r>
        <w:rPr>
          <w:iCs/>
          <w:i/>
        </w:rPr>
        <w:t xml:space="preserve">Specialization in Contact Lens Fitting and Low Vision Rehabilitation</w:t>
      </w:r>
    </w:p>
    <w:p>
      <w:pPr>
        <w:numPr>
          <w:ilvl w:val="0"/>
          <w:numId w:val="1001"/>
        </w:numPr>
        <w:pStyle w:val="Compact"/>
      </w:pPr>
      <w:r>
        <w:rPr>
          <w:bCs/>
          <w:b/>
        </w:rPr>
        <w:t xml:space="preserve">Postgraduate Certificate in Public Health</w:t>
      </w:r>
      <w:r>
        <w:br/>
      </w:r>
      <w:r>
        <w:t xml:space="preserve">University of the Western Cape (UWC), Cape Town, South Africa</w:t>
      </w:r>
      <w:r>
        <w:br/>
      </w:r>
      <w:r>
        <w:t xml:space="preserve">Completed: 2019</w:t>
      </w:r>
      <w:r>
        <w:br/>
      </w:r>
      <w:r>
        <w:rPr>
          <w:iCs/>
          <w:i/>
        </w:rPr>
        <w:t xml:space="preserve">Focused on community eye health programs and policy development</w:t>
      </w:r>
    </w:p>
    <w:bookmarkEnd w:id="22"/>
    <w:bookmarkStart w:id="26" w:name="professional-experience"/>
    <w:p>
      <w:pPr>
        <w:pStyle w:val="Heading2"/>
      </w:pPr>
      <w:r>
        <w:t xml:space="preserve">Professional Experience</w:t>
      </w:r>
    </w:p>
    <w:bookmarkStart w:id="23" w:name="Xdf3bf085605779ac1cef4bdf3a26e26a8b944f8"/>
    <w:p>
      <w:pPr>
        <w:pStyle w:val="Heading3"/>
      </w:pPr>
      <w:r>
        <w:t xml:space="preserve">Senior Optometrist | Cape Town Eye Care Clinic (CTEC)</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Cape Town, South Africa</w:t>
      </w:r>
    </w:p>
    <w:p>
      <w:pPr>
        <w:numPr>
          <w:ilvl w:val="0"/>
          <w:numId w:val="1002"/>
        </w:numPr>
        <w:pStyle w:val="Compact"/>
      </w:pPr>
      <w:r>
        <w:t xml:space="preserve">Provided comprehensive eye exams to over 5,000 patients annually, including pediatric and geriatric populations in the Western Cape.</w:t>
      </w:r>
    </w:p>
    <w:p>
      <w:pPr>
        <w:numPr>
          <w:ilvl w:val="0"/>
          <w:numId w:val="1002"/>
        </w:numPr>
        <w:pStyle w:val="Compact"/>
      </w:pPr>
      <w:r>
        <w:t xml:space="preserve">Diagnosed and managed refractive errors, glaucoma, cataracts, and diabetic retinopathy using advanced diagnostic technologies like OCT and visual field analyzers.</w:t>
      </w:r>
    </w:p>
    <w:p>
      <w:pPr>
        <w:numPr>
          <w:ilvl w:val="0"/>
          <w:numId w:val="1002"/>
        </w:numPr>
        <w:pStyle w:val="Compact"/>
      </w:pPr>
      <w:r>
        <w:t xml:space="preserve">Collaborated with ophthalmologists to refer complex cases for surgical interventions, ensuring seamless patient care pathways.</w:t>
      </w:r>
    </w:p>
    <w:p>
      <w:pPr>
        <w:numPr>
          <w:ilvl w:val="0"/>
          <w:numId w:val="1002"/>
        </w:numPr>
        <w:pStyle w:val="Compact"/>
      </w:pPr>
      <w:r>
        <w:t xml:space="preserve">Developed and implemented a community outreach program in Khayelitsha, offering free vision screenings to underserved populations in South Africa.</w:t>
      </w:r>
    </w:p>
    <w:p>
      <w:pPr>
        <w:numPr>
          <w:ilvl w:val="0"/>
          <w:numId w:val="1002"/>
        </w:numPr>
        <w:pStyle w:val="Compact"/>
      </w:pPr>
      <w:r>
        <w:t xml:space="preserve">Served as a clinical supervisor for 10+ optometry students from UCT and Stellenbosch University, fostering professional growth and mentorship.</w:t>
      </w:r>
    </w:p>
    <w:bookmarkEnd w:id="23"/>
    <w:bookmarkStart w:id="24" w:name="optometrist-green-point-vision-centre"/>
    <w:p>
      <w:pPr>
        <w:pStyle w:val="Heading3"/>
      </w:pPr>
      <w:r>
        <w:t xml:space="preserve">Optometrist | Green Point Vision Centre</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Cape Town, South Africa</w:t>
      </w:r>
    </w:p>
    <w:p>
      <w:pPr>
        <w:numPr>
          <w:ilvl w:val="0"/>
          <w:numId w:val="1003"/>
        </w:numPr>
        <w:pStyle w:val="Compact"/>
      </w:pPr>
      <w:r>
        <w:t xml:space="preserve">Managed a private practice with a focus on contact lens fitting and spectacle prescription for patients across diverse socioeconomic backgrounds in Cape Town.</w:t>
      </w:r>
    </w:p>
    <w:p>
      <w:pPr>
        <w:numPr>
          <w:ilvl w:val="0"/>
          <w:numId w:val="1003"/>
        </w:numPr>
        <w:pStyle w:val="Compact"/>
      </w:pPr>
      <w:r>
        <w:t xml:space="preserve">Integrated digital patient records using EHR systems, improving efficiency and accuracy in diagnosing ocular conditions.</w:t>
      </w:r>
    </w:p>
    <w:p>
      <w:pPr>
        <w:numPr>
          <w:ilvl w:val="0"/>
          <w:numId w:val="1003"/>
        </w:numPr>
        <w:pStyle w:val="Compact"/>
      </w:pPr>
      <w:r>
        <w:t xml:space="preserve">Conducted regular workshops on eye health awareness for local schools and community centers in the Western Cape.</w:t>
      </w:r>
    </w:p>
    <w:p>
      <w:pPr>
        <w:numPr>
          <w:ilvl w:val="0"/>
          <w:numId w:val="1003"/>
        </w:numPr>
        <w:pStyle w:val="Compact"/>
      </w:pPr>
      <w:r>
        <w:t xml:space="preserve">Participated in a research project on the prevalence of myopia among schoolchildren in Cape Town, published in the South African Optometrist Journal.</w:t>
      </w:r>
    </w:p>
    <w:bookmarkEnd w:id="24"/>
    <w:bookmarkStart w:id="25" w:name="internship-tygerberg-hospital-eye-clinic"/>
    <w:p>
      <w:pPr>
        <w:pStyle w:val="Heading3"/>
      </w:pPr>
      <w:r>
        <w:t xml:space="preserve">Internship | Tygerberg Hospital Eye Clinic</w:t>
      </w:r>
    </w:p>
    <w:p>
      <w:pPr>
        <w:pStyle w:val="FirstParagraph"/>
      </w:pPr>
      <w:r>
        <w:rPr>
          <w:bCs/>
          <w:b/>
        </w:rPr>
        <w:t xml:space="preserve">Duration:</w:t>
      </w:r>
      <w:r>
        <w:t xml:space="preserve"> </w:t>
      </w:r>
      <w:r>
        <w:t xml:space="preserve">January 2014 – December 2014</w:t>
      </w:r>
      <w:r>
        <w:br/>
      </w:r>
      <w:r>
        <w:rPr>
          <w:bCs/>
          <w:b/>
        </w:rPr>
        <w:t xml:space="preserve">Location:</w:t>
      </w:r>
      <w:r>
        <w:t xml:space="preserve"> </w:t>
      </w:r>
      <w:r>
        <w:t xml:space="preserve">Cape Town, South Africa</w:t>
      </w:r>
    </w:p>
    <w:p>
      <w:pPr>
        <w:numPr>
          <w:ilvl w:val="0"/>
          <w:numId w:val="1004"/>
        </w:numPr>
        <w:pStyle w:val="Compact"/>
      </w:pPr>
      <w:r>
        <w:t xml:space="preserve">Gained hands-on experience in a tertiary care setting, assisting in the diagnosis of rare ocular diseases and emergency eye trauma cases.</w:t>
      </w:r>
    </w:p>
    <w:p>
      <w:pPr>
        <w:numPr>
          <w:ilvl w:val="0"/>
          <w:numId w:val="1004"/>
        </w:numPr>
        <w:pStyle w:val="Compact"/>
      </w:pPr>
      <w:r>
        <w:t xml:space="preserve">Collaborated with multidisciplinary teams to provide holistic care for patients with systemic conditions affecting vision, such as diabetes and hypertension.</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Registration with the South African Council for Optometry (SACO)</w:t>
      </w:r>
      <w:r>
        <w:br/>
      </w:r>
      <w:r>
        <w:t xml:space="preserve">Registration Number: SACO-123456 | Valid Until: 2025</w:t>
      </w:r>
    </w:p>
    <w:p>
      <w:pPr>
        <w:numPr>
          <w:ilvl w:val="0"/>
          <w:numId w:val="1005"/>
        </w:numPr>
        <w:pStyle w:val="Compact"/>
      </w:pPr>
      <w:r>
        <w:rPr>
          <w:bCs/>
          <w:b/>
        </w:rPr>
        <w:t xml:space="preserve">Certification in Contact Lens Management</w:t>
      </w:r>
      <w:r>
        <w:br/>
      </w:r>
      <w:r>
        <w:t xml:space="preserve">College of Optometrists, United Kingdom (2017)</w:t>
      </w:r>
    </w:p>
    <w:p>
      <w:pPr>
        <w:numPr>
          <w:ilvl w:val="0"/>
          <w:numId w:val="1005"/>
        </w:numPr>
        <w:pStyle w:val="Compact"/>
      </w:pPr>
      <w:r>
        <w:rPr>
          <w:bCs/>
          <w:b/>
        </w:rPr>
        <w:t xml:space="preserve">Basic Life Support (BLS) Certification</w:t>
      </w:r>
      <w:r>
        <w:br/>
      </w:r>
      <w:r>
        <w:t xml:space="preserve">American Heart Association (AHA), 2020</w:t>
      </w:r>
    </w:p>
    <w:p>
      <w:pPr>
        <w:numPr>
          <w:ilvl w:val="0"/>
          <w:numId w:val="1005"/>
        </w:numPr>
        <w:pStyle w:val="Compact"/>
      </w:pPr>
      <w:r>
        <w:rPr>
          <w:bCs/>
          <w:b/>
        </w:rPr>
        <w:t xml:space="preserve">Advanced Vision Therapy Techniques</w:t>
      </w:r>
      <w:r>
        <w:br/>
      </w:r>
      <w:r>
        <w:t xml:space="preserve">International Academy of Optometry, 2019</w:t>
      </w:r>
    </w:p>
    <w:bookmarkEnd w:id="27"/>
    <w:bookmarkStart w:id="28" w:name="skills-expertise"/>
    <w:p>
      <w:pPr>
        <w:pStyle w:val="Heading2"/>
      </w:pPr>
      <w:r>
        <w:t xml:space="preserve">Skills &amp; Expertise</w:t>
      </w:r>
    </w:p>
    <w:p>
      <w:pPr>
        <w:numPr>
          <w:ilvl w:val="0"/>
          <w:numId w:val="1006"/>
        </w:numPr>
        <w:pStyle w:val="Compact"/>
      </w:pPr>
      <w:r>
        <w:t xml:space="preserve">Comprehensive Eye Examinations and Refractive Error Management</w:t>
      </w:r>
    </w:p>
    <w:p>
      <w:pPr>
        <w:numPr>
          <w:ilvl w:val="0"/>
          <w:numId w:val="1006"/>
        </w:numPr>
        <w:pStyle w:val="Compact"/>
      </w:pPr>
      <w:r>
        <w:t xml:space="preserve">Diagnosis and Treatment of Ocular Diseases (Glaucoma, Cataracts, Diabetic Retinopathy)</w:t>
      </w:r>
    </w:p>
    <w:p>
      <w:pPr>
        <w:numPr>
          <w:ilvl w:val="0"/>
          <w:numId w:val="1006"/>
        </w:numPr>
        <w:pStyle w:val="Compact"/>
      </w:pPr>
      <w:r>
        <w:t xml:space="preserve">Prescription of Spectacles, Contact Lenses, and Low Vision Aids</w:t>
      </w:r>
    </w:p>
    <w:p>
      <w:pPr>
        <w:numPr>
          <w:ilvl w:val="0"/>
          <w:numId w:val="1006"/>
        </w:numPr>
        <w:pStyle w:val="Compact"/>
      </w:pPr>
      <w:r>
        <w:t xml:space="preserve">Clinical Supervision and Mentorship for Optometry Students</w:t>
      </w:r>
    </w:p>
    <w:p>
      <w:pPr>
        <w:numPr>
          <w:ilvl w:val="0"/>
          <w:numId w:val="1006"/>
        </w:numPr>
        <w:pStyle w:val="Compact"/>
      </w:pPr>
      <w:r>
        <w:t xml:space="preserve">Community Eye Health Outreach Programs</w:t>
      </w:r>
    </w:p>
    <w:p>
      <w:pPr>
        <w:numPr>
          <w:ilvl w:val="0"/>
          <w:numId w:val="1006"/>
        </w:numPr>
        <w:pStyle w:val="Compact"/>
      </w:pPr>
      <w:r>
        <w:t xml:space="preserve">Proficiency in Electronic Health Records (EHR) Systems and Diagnostic Equipment</w:t>
      </w:r>
    </w:p>
    <w:bookmarkEnd w:id="28"/>
    <w:bookmarkStart w:id="29" w:name="technical-proficiencies"/>
    <w:p>
      <w:pPr>
        <w:pStyle w:val="Heading2"/>
      </w:pPr>
      <w:r>
        <w:t xml:space="preserve">Technical Proficiencies</w:t>
      </w:r>
    </w:p>
    <w:p>
      <w:pPr>
        <w:numPr>
          <w:ilvl w:val="0"/>
          <w:numId w:val="1007"/>
        </w:numPr>
        <w:pStyle w:val="Compact"/>
      </w:pPr>
      <w:r>
        <w:rPr>
          <w:bCs/>
          <w:b/>
        </w:rPr>
        <w:t xml:space="preserve">Diagnostic Equipment:</w:t>
      </w:r>
      <w:r>
        <w:t xml:space="preserve"> </w:t>
      </w:r>
      <w:r>
        <w:t xml:space="preserve">Autorefractor, Tonometry, OCT (Optical Coherence Tomography), Visual Field Analyzer</w:t>
      </w:r>
    </w:p>
    <w:p>
      <w:pPr>
        <w:numPr>
          <w:ilvl w:val="0"/>
          <w:numId w:val="1007"/>
        </w:numPr>
        <w:pStyle w:val="Compact"/>
      </w:pPr>
      <w:r>
        <w:rPr>
          <w:bCs/>
          <w:b/>
        </w:rPr>
        <w:t xml:space="preserve">Software:</w:t>
      </w:r>
      <w:r>
        <w:t xml:space="preserve"> </w:t>
      </w:r>
      <w:r>
        <w:t xml:space="preserve">EHR Systems (e.g., Mediplus), Practice Management Software, Microsoft Office Suite</w:t>
      </w:r>
    </w:p>
    <w:p>
      <w:pPr>
        <w:numPr>
          <w:ilvl w:val="0"/>
          <w:numId w:val="1007"/>
        </w:numPr>
        <w:pStyle w:val="Compact"/>
      </w:pPr>
      <w:r>
        <w:rPr>
          <w:bCs/>
          <w:b/>
        </w:rPr>
        <w:t xml:space="preserve">Languages:</w:t>
      </w:r>
      <w:r>
        <w:t xml:space="preserve"> </w:t>
      </w:r>
      <w:r>
        <w:t xml:space="preserve">English (Fluent), Afrikaans (Basic)</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South African Optometric Association (SAOA)</w:t>
      </w:r>
    </w:p>
    <w:p>
      <w:pPr>
        <w:numPr>
          <w:ilvl w:val="0"/>
          <w:numId w:val="1008"/>
        </w:numPr>
        <w:pStyle w:val="Compact"/>
      </w:pPr>
      <w:r>
        <w:rPr>
          <w:bCs/>
          <w:b/>
        </w:rPr>
        <w:t xml:space="preserve">African Optometric Society (AOS)</w:t>
      </w:r>
    </w:p>
    <w:p>
      <w:pPr>
        <w:numPr>
          <w:ilvl w:val="0"/>
          <w:numId w:val="1008"/>
        </w:numPr>
        <w:pStyle w:val="Compact"/>
      </w:pPr>
      <w:r>
        <w:rPr>
          <w:bCs/>
          <w:b/>
        </w:rPr>
        <w:t xml:space="preserve">International Association of Contact Lens Educators (IACLE)</w:t>
      </w:r>
    </w:p>
    <w:bookmarkEnd w:id="30"/>
    <w:bookmarkStart w:id="31" w:name="references"/>
    <w:p>
      <w:pPr>
        <w:pStyle w:val="Heading2"/>
      </w:pPr>
      <w:r>
        <w:t xml:space="preserve">References</w:t>
      </w:r>
    </w:p>
    <w:p>
      <w:pPr>
        <w:pStyle w:val="FirstParagraph"/>
      </w:pPr>
      <w:r>
        <w:t xml:space="preserve">Available upon request. References include former colleagues, academic supervisors, and healthcare professionals in Cape Town and South Africa who can attest to my clinical expertise, ethical standards, and dedication to patient care.</w:t>
      </w:r>
    </w:p>
    <w:bookmarkEnd w:id="31"/>
    <w:p>
      <w:pPr>
        <w:pStyle w:val="BodyText"/>
      </w:pPr>
      <w:r>
        <w:t xml:space="preserve">© 2023 John Doe | Optometrist in South Africa Cape Town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South Africa Cape Town</dc:title>
  <dc:creator/>
  <cp:keywords/>
  <dcterms:created xsi:type="dcterms:W3CDTF">2026-07-23T19:16:19Z</dcterms:created>
  <dcterms:modified xsi:type="dcterms:W3CDTF">2026-07-23T19:16:19Z</dcterms:modified>
</cp:coreProperties>
</file>

<file path=docProps/custom.xml><?xml version="1.0" encoding="utf-8"?>
<Properties xmlns="http://schemas.openxmlformats.org/officeDocument/2006/custom-properties" xmlns:vt="http://schemas.openxmlformats.org/officeDocument/2006/docPropsVTypes"/>
</file>