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South</w:t>
      </w:r>
      <w:r>
        <w:t xml:space="preserve"> </w:t>
      </w:r>
      <w:r>
        <w:t xml:space="preserve">Korea</w:t>
      </w:r>
      <w:r>
        <w:t xml:space="preserve"> </w:t>
      </w:r>
      <w:r>
        <w:t xml:space="preserve">Seoul</w:t>
      </w:r>
    </w:p>
    <w:bookmarkStart w:id="35" w:name="Xc523c0af34832b74914a15d65915fab422cd0d9"/>
    <w:p>
      <w:pPr>
        <w:pStyle w:val="Heading1"/>
      </w:pPr>
      <w:r>
        <w:t xml:space="preserve">Resume for Optometrist in South Korea Seoul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 10-XXXX-XXXX</w:t>
      </w:r>
    </w:p>
    <w:p>
      <w:pPr>
        <w:pStyle w:val="BodyText"/>
      </w:pPr>
      <w:r>
        <w:rPr>
          <w:bCs/>
          <w:b/>
        </w:rPr>
        <w:t xml:space="preserve">Address:</w:t>
      </w:r>
      <w:r>
        <w:t xml:space="preserve"> </w:t>
      </w:r>
      <w:r>
        <w:t xml:space="preserve">123 Seoul, South Korea (e.g., Gangnam-gu, Seoul)</w:t>
      </w:r>
    </w:p>
    <w:bookmarkEnd w:id="20"/>
    <w:bookmarkStart w:id="21" w:name="professional-summary"/>
    <w:p>
      <w:pPr>
        <w:pStyle w:val="Heading2"/>
      </w:pPr>
      <w:r>
        <w:t xml:space="preserve">Professional Summary</w:t>
      </w:r>
    </w:p>
    <w:p>
      <w:pPr>
        <w:pStyle w:val="FirstParagraph"/>
      </w:pPr>
      <w:r>
        <w:t xml:space="preserve">Experienced Optometrist with a strong commitment to providing high-quality eye care services in South Korea Seoul. Adept at diagnosing and managing vision disorders, prescribing corrective lenses, and educating patients on ocular health. Proficient in utilizing advanced optometric technology and fostering a patient-centered approach tailored to the unique needs of the South Korean healthcare landscape.</w:t>
      </w:r>
    </w:p>
    <w:p>
      <w:pPr>
        <w:pStyle w:val="BodyText"/>
      </w:pPr>
      <w:r>
        <w:t xml:space="preserve">As a dedicated Optometrist in South Korea Seoul, I aim to bridge global best practices with local cultural sensitivities to ensure optimal patient outcomes. My expertise spans comprehensive eye examinations, contact lens fittings, and pre- and post-operative care for patients undergoing refractive surgeries. With a focus on innovation and excellence, I strive to contribute to the growing demand for specialized eye care in Seoul's dynamic urban environment.</w:t>
      </w:r>
    </w:p>
    <w:bookmarkEnd w:id="21"/>
    <w:bookmarkStart w:id="24" w:name="professional-experience"/>
    <w:p>
      <w:pPr>
        <w:pStyle w:val="Heading2"/>
      </w:pPr>
      <w:r>
        <w:t xml:space="preserve">Professional Experience</w:t>
      </w:r>
    </w:p>
    <w:bookmarkStart w:id="22" w:name="senior-optometrist"/>
    <w:p>
      <w:pPr>
        <w:pStyle w:val="Heading3"/>
      </w:pPr>
      <w:r>
        <w:t xml:space="preserve">Senior Optometrist</w:t>
      </w:r>
    </w:p>
    <w:p>
      <w:pPr>
        <w:pStyle w:val="FirstParagraph"/>
      </w:pPr>
      <w:r>
        <w:rPr>
          <w:bCs/>
          <w:b/>
        </w:rPr>
        <w:t xml:space="preserve">Seoul Vision Care Clinic, Seoul, South Korea</w:t>
      </w:r>
    </w:p>
    <w:p>
      <w:pPr>
        <w:pStyle w:val="BodyText"/>
      </w:pPr>
      <w:r>
        <w:rPr>
          <w:iCs/>
          <w:i/>
        </w:rPr>
        <w:t xml:space="preserve">Jan 2018 – Present</w:t>
      </w:r>
    </w:p>
    <w:p>
      <w:pPr>
        <w:numPr>
          <w:ilvl w:val="0"/>
          <w:numId w:val="1001"/>
        </w:numPr>
        <w:pStyle w:val="Compact"/>
      </w:pPr>
      <w:r>
        <w:t xml:space="preserve">Conducted comprehensive eye examinations for over 500 patients monthly, diagnosing refractive errors, ocular diseases, and visual impairments.</w:t>
      </w:r>
    </w:p>
    <w:p>
      <w:pPr>
        <w:numPr>
          <w:ilvl w:val="0"/>
          <w:numId w:val="1001"/>
        </w:numPr>
        <w:pStyle w:val="Compact"/>
      </w:pPr>
      <w:r>
        <w:t xml:space="preserve">Provided personalized prescriptions for glasses and contact lenses, ensuring alignment with the latest optometric standards in South Korea.</w:t>
      </w:r>
    </w:p>
    <w:p>
      <w:pPr>
        <w:numPr>
          <w:ilvl w:val="0"/>
          <w:numId w:val="1001"/>
        </w:numPr>
        <w:pStyle w:val="Compact"/>
      </w:pPr>
      <w:r>
        <w:t xml:space="preserve">Collaborated with ophthalmologists to manage complex cases such as diabetic retinopathy and glaucoma, offering pre- and post-operative care for surgical patients.</w:t>
      </w:r>
    </w:p>
    <w:p>
      <w:pPr>
        <w:numPr>
          <w:ilvl w:val="0"/>
          <w:numId w:val="1001"/>
        </w:numPr>
        <w:pStyle w:val="Compact"/>
      </w:pPr>
      <w:r>
        <w:t xml:space="preserve">Trained junior optometrists on advanced diagnostic techniques and patient communication strategies specific to the South Korean healthcare system.</w:t>
      </w:r>
    </w:p>
    <w:p>
      <w:pPr>
        <w:numPr>
          <w:ilvl w:val="0"/>
          <w:numId w:val="1001"/>
        </w:numPr>
        <w:pStyle w:val="Compact"/>
      </w:pPr>
      <w:r>
        <w:t xml:space="preserve">Implemented digital eye health records systems to improve efficiency in Seoul Vision Care Clinic’s operations, enhancing patient data accessibility and confidentiality.</w:t>
      </w:r>
    </w:p>
    <w:bookmarkEnd w:id="22"/>
    <w:bookmarkStart w:id="23" w:name="optometrist"/>
    <w:p>
      <w:pPr>
        <w:pStyle w:val="Heading3"/>
      </w:pPr>
      <w:r>
        <w:t xml:space="preserve">Optometrist</w:t>
      </w:r>
    </w:p>
    <w:p>
      <w:pPr>
        <w:pStyle w:val="FirstParagraph"/>
      </w:pPr>
      <w:r>
        <w:rPr>
          <w:bCs/>
          <w:b/>
        </w:rPr>
        <w:t xml:space="preserve">Kyung Hee Eye Health Center, Seoul, South Korea</w:t>
      </w:r>
    </w:p>
    <w:p>
      <w:pPr>
        <w:pStyle w:val="BodyText"/>
      </w:pPr>
      <w:r>
        <w:rPr>
          <w:iCs/>
          <w:i/>
        </w:rPr>
        <w:t xml:space="preserve">Jun 2015 – Dec 2017</w:t>
      </w:r>
    </w:p>
    <w:p>
      <w:pPr>
        <w:numPr>
          <w:ilvl w:val="0"/>
          <w:numId w:val="1002"/>
        </w:numPr>
        <w:pStyle w:val="Compact"/>
      </w:pPr>
      <w:r>
        <w:t xml:space="preserve">Delivered primary eye care services to a diverse patient base in Seoul, with a focus on pediatric and geriatric populations.</w:t>
      </w:r>
    </w:p>
    <w:p>
      <w:pPr>
        <w:numPr>
          <w:ilvl w:val="0"/>
          <w:numId w:val="1002"/>
        </w:numPr>
        <w:pStyle w:val="Compact"/>
      </w:pPr>
      <w:r>
        <w:t xml:space="preserve">Utilized state-of-the-art equipment like OCT (Optical Coherence Tomography) and automated refractors to ensure accurate diagnoses.</w:t>
      </w:r>
    </w:p>
    <w:p>
      <w:pPr>
        <w:numPr>
          <w:ilvl w:val="0"/>
          <w:numId w:val="1002"/>
        </w:numPr>
        <w:pStyle w:val="Compact"/>
      </w:pPr>
      <w:r>
        <w:t xml:space="preserve">Developed educational materials in Korean to improve patient understanding of eye health, contributing to the clinic’s reputation as a leader in South Korea Seoul.</w:t>
      </w:r>
    </w:p>
    <w:p>
      <w:pPr>
        <w:numPr>
          <w:ilvl w:val="0"/>
          <w:numId w:val="1002"/>
        </w:numPr>
        <w:pStyle w:val="Compact"/>
      </w:pPr>
      <w:r>
        <w:t xml:space="preserve">Participated in community outreach programs, offering free vision screenings at local schools and senior centers in Seoul.</w:t>
      </w:r>
    </w:p>
    <w:bookmarkEnd w:id="23"/>
    <w:bookmarkEnd w:id="24"/>
    <w:bookmarkStart w:id="27" w:name="education"/>
    <w:p>
      <w:pPr>
        <w:pStyle w:val="Heading2"/>
      </w:pPr>
      <w:r>
        <w:t xml:space="preserve">Education</w:t>
      </w:r>
    </w:p>
    <w:bookmarkStart w:id="25" w:name="bachelor-of-science-in-optometry"/>
    <w:p>
      <w:pPr>
        <w:pStyle w:val="Heading3"/>
      </w:pPr>
      <w:r>
        <w:t xml:space="preserve">Bachelor of Science in Optometry</w:t>
      </w:r>
    </w:p>
    <w:p>
      <w:pPr>
        <w:pStyle w:val="FirstParagraph"/>
      </w:pPr>
      <w:r>
        <w:rPr>
          <w:bCs/>
          <w:b/>
        </w:rPr>
        <w:t xml:space="preserve">Korea University, Seoul, South Korea</w:t>
      </w:r>
    </w:p>
    <w:p>
      <w:pPr>
        <w:pStyle w:val="BodyText"/>
      </w:pPr>
      <w:r>
        <w:rPr>
          <w:iCs/>
          <w:i/>
        </w:rPr>
        <w:t xml:space="preserve">Graduated: 2015</w:t>
      </w:r>
    </w:p>
    <w:p>
      <w:pPr>
        <w:numPr>
          <w:ilvl w:val="0"/>
          <w:numId w:val="1003"/>
        </w:numPr>
        <w:pStyle w:val="Compact"/>
      </w:pPr>
      <w:r>
        <w:t xml:space="preserve">Relevant coursework included ocular anatomy, visual physiology, and clinical optometry.</w:t>
      </w:r>
    </w:p>
    <w:p>
      <w:pPr>
        <w:numPr>
          <w:ilvl w:val="0"/>
          <w:numId w:val="1003"/>
        </w:numPr>
        <w:pStyle w:val="Compact"/>
      </w:pPr>
      <w:r>
        <w:t xml:space="preserve">Prior to graduation, completed a 12-month internship at Seoul National University Hospital, gaining hands-on experience in a high-volume clinical setting.</w:t>
      </w:r>
    </w:p>
    <w:bookmarkEnd w:id="25"/>
    <w:bookmarkStart w:id="26" w:name="X254f153134a91635a4b5bf5bf833f544120d82b"/>
    <w:p>
      <w:pPr>
        <w:pStyle w:val="Heading3"/>
      </w:pPr>
      <w:r>
        <w:t xml:space="preserve">Master of Science in Optometric Vision Science</w:t>
      </w:r>
    </w:p>
    <w:p>
      <w:pPr>
        <w:pStyle w:val="FirstParagraph"/>
      </w:pPr>
      <w:r>
        <w:rPr>
          <w:bCs/>
          <w:b/>
        </w:rPr>
        <w:t xml:space="preserve">University of Alabama at Birmingham (UAB), USA</w:t>
      </w:r>
    </w:p>
    <w:p>
      <w:pPr>
        <w:pStyle w:val="BodyText"/>
      </w:pPr>
      <w:r>
        <w:rPr>
          <w:iCs/>
          <w:i/>
        </w:rPr>
        <w:t xml:space="preserve">Graduated: 2017</w:t>
      </w:r>
    </w:p>
    <w:p>
      <w:pPr>
        <w:numPr>
          <w:ilvl w:val="0"/>
          <w:numId w:val="1004"/>
        </w:numPr>
        <w:pStyle w:val="Compact"/>
      </w:pPr>
      <w:r>
        <w:t xml:space="preserve">Focused on advanced clinical research and evidence-based practices in optometry.</w:t>
      </w:r>
    </w:p>
    <w:p>
      <w:pPr>
        <w:numPr>
          <w:ilvl w:val="0"/>
          <w:numId w:val="1004"/>
        </w:numPr>
        <w:pStyle w:val="Compact"/>
      </w:pPr>
      <w:r>
        <w:t xml:space="preserve">Published a thesis on the impact of digital screen use on visual health in South Korean adolescents, contributing to local public health initiatives.</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Proficient in operating diagnostic tools (e.g., retinoscopes, keratometers) and software for electronic medical records (EMR) used in South Korea.</w:t>
      </w:r>
    </w:p>
    <w:p>
      <w:pPr>
        <w:numPr>
          <w:ilvl w:val="0"/>
          <w:numId w:val="1005"/>
        </w:numPr>
        <w:pStyle w:val="Compact"/>
      </w:pPr>
      <w:r>
        <w:rPr>
          <w:bCs/>
          <w:b/>
        </w:rPr>
        <w:t xml:space="preserve">Language:</w:t>
      </w:r>
      <w:r>
        <w:t xml:space="preserve"> </w:t>
      </w:r>
      <w:r>
        <w:t xml:space="preserve">Fluency in Korean and English, enabling seamless communication with patients and colleagues in South Korea Seoul.</w:t>
      </w:r>
    </w:p>
    <w:p>
      <w:pPr>
        <w:numPr>
          <w:ilvl w:val="0"/>
          <w:numId w:val="1005"/>
        </w:numPr>
        <w:pStyle w:val="Compact"/>
      </w:pPr>
      <w:r>
        <w:rPr>
          <w:bCs/>
          <w:b/>
        </w:rPr>
        <w:t xml:space="preserve">Clinical Expertise:</w:t>
      </w:r>
      <w:r>
        <w:t xml:space="preserve"> </w:t>
      </w:r>
      <w:r>
        <w:t xml:space="preserve">Specialized in managing dry eye syndrome, myopia control, and contact lens prescriptions tailored to South Korean environmental conditions.</w:t>
      </w:r>
    </w:p>
    <w:p>
      <w:pPr>
        <w:numPr>
          <w:ilvl w:val="0"/>
          <w:numId w:val="1005"/>
        </w:numPr>
        <w:pStyle w:val="Compact"/>
      </w:pPr>
      <w:r>
        <w:rPr>
          <w:bCs/>
          <w:b/>
        </w:rPr>
        <w:t xml:space="preserve">Interpersonal Skills:</w:t>
      </w:r>
      <w:r>
        <w:t xml:space="preserve"> </w:t>
      </w:r>
      <w:r>
        <w:t xml:space="preserve">Strong ability to build trust with patients through empathetic communication and cultural sensitivity.</w:t>
      </w:r>
    </w:p>
    <w:p>
      <w:pPr>
        <w:numPr>
          <w:ilvl w:val="0"/>
          <w:numId w:val="1005"/>
        </w:numPr>
        <w:pStyle w:val="Compact"/>
      </w:pPr>
      <w:r>
        <w:rPr>
          <w:bCs/>
          <w:b/>
        </w:rPr>
        <w:t xml:space="preserve">Certifications:</w:t>
      </w:r>
      <w:r>
        <w:t xml:space="preserve"> </w:t>
      </w:r>
      <w:r>
        <w:t xml:space="preserve">Valid Optometrist License in South Korea, Certified Contact Lens Practitioner (CLP), and Basic Life Support (BLS) certification.</w:t>
      </w:r>
    </w:p>
    <w:bookmarkEnd w:id="28"/>
    <w:bookmarkStart w:id="31" w:name="professional-development"/>
    <w:p>
      <w:pPr>
        <w:pStyle w:val="Heading2"/>
      </w:pPr>
      <w:r>
        <w:t xml:space="preserve">Professional Development</w:t>
      </w:r>
    </w:p>
    <w:bookmarkStart w:id="29" w:name="X599fc5ffc03119ac316c0f22f03dcab2583ed72"/>
    <w:p>
      <w:pPr>
        <w:pStyle w:val="Heading3"/>
      </w:pPr>
      <w:r>
        <w:t xml:space="preserve">South Korean Optometric Association (SKOA) Certification</w:t>
      </w:r>
    </w:p>
    <w:p>
      <w:pPr>
        <w:pStyle w:val="FirstParagraph"/>
      </w:pPr>
      <w:r>
        <w:rPr>
          <w:bCs/>
          <w:b/>
        </w:rPr>
        <w:t xml:space="preserve">Seoul, South Korea</w:t>
      </w:r>
    </w:p>
    <w:p>
      <w:pPr>
        <w:pStyle w:val="BodyText"/>
      </w:pPr>
      <w:r>
        <w:rPr>
          <w:iCs/>
          <w:i/>
        </w:rPr>
        <w:t xml:space="preserve">Completed: 2019</w:t>
      </w:r>
    </w:p>
    <w:p>
      <w:pPr>
        <w:numPr>
          <w:ilvl w:val="0"/>
          <w:numId w:val="1006"/>
        </w:numPr>
        <w:pStyle w:val="Compact"/>
      </w:pPr>
      <w:r>
        <w:t xml:space="preserve">Advanced training on the latest optometric practices in South Korea, including regulatory compliance and ethical standards.</w:t>
      </w:r>
    </w:p>
    <w:bookmarkEnd w:id="29"/>
    <w:bookmarkStart w:id="30" w:name="Xcb697d585a36d9d41cfb94fef83b1e868a41810"/>
    <w:p>
      <w:pPr>
        <w:pStyle w:val="Heading3"/>
      </w:pPr>
      <w:r>
        <w:t xml:space="preserve">International Conference on Vision Science</w:t>
      </w:r>
    </w:p>
    <w:p>
      <w:pPr>
        <w:pStyle w:val="FirstParagraph"/>
      </w:pPr>
      <w:r>
        <w:rPr>
          <w:bCs/>
          <w:b/>
        </w:rPr>
        <w:t xml:space="preserve">Seoul, South Korea</w:t>
      </w:r>
    </w:p>
    <w:p>
      <w:pPr>
        <w:pStyle w:val="BodyText"/>
      </w:pPr>
      <w:r>
        <w:rPr>
          <w:iCs/>
          <w:i/>
        </w:rPr>
        <w:t xml:space="preserve">Attended: 2021</w:t>
      </w:r>
    </w:p>
    <w:p>
      <w:pPr>
        <w:numPr>
          <w:ilvl w:val="0"/>
          <w:numId w:val="1007"/>
        </w:numPr>
        <w:pStyle w:val="Compact"/>
      </w:pPr>
      <w:r>
        <w:t xml:space="preserve">Gained insights into emerging trends in optometry, such as AI-driven diagnostics and personalized vision correction solutions.</w:t>
      </w:r>
    </w:p>
    <w:bookmarkEnd w:id="30"/>
    <w:bookmarkEnd w:id="31"/>
    <w:bookmarkStart w:id="33" w:name="volunteer-work"/>
    <w:p>
      <w:pPr>
        <w:pStyle w:val="Heading2"/>
      </w:pPr>
      <w:r>
        <w:t xml:space="preserve">Volunteer Work</w:t>
      </w:r>
    </w:p>
    <w:bookmarkStart w:id="32" w:name="seoul-eye-health-initiative"/>
    <w:p>
      <w:pPr>
        <w:pStyle w:val="Heading3"/>
      </w:pPr>
      <w:r>
        <w:t xml:space="preserve">Seoul Eye Health Initiative</w:t>
      </w:r>
    </w:p>
    <w:p>
      <w:pPr>
        <w:pStyle w:val="FirstParagraph"/>
      </w:pPr>
      <w:r>
        <w:rPr>
          <w:bCs/>
          <w:b/>
        </w:rPr>
        <w:t xml:space="preserve">Volunteer Optometrist</w:t>
      </w:r>
    </w:p>
    <w:p>
      <w:pPr>
        <w:pStyle w:val="BodyText"/>
      </w:pPr>
      <w:r>
        <w:rPr>
          <w:iCs/>
          <w:i/>
        </w:rPr>
        <w:t xml:space="preserve">2018 – 2020</w:t>
      </w:r>
    </w:p>
    <w:p>
      <w:pPr>
        <w:numPr>
          <w:ilvl w:val="0"/>
          <w:numId w:val="1008"/>
        </w:numPr>
        <w:pStyle w:val="Compact"/>
      </w:pPr>
      <w:r>
        <w:t xml:space="preserve">Provided free eye screenings and vision care to underserved communities in Seoul, focusing on low-income families and elderly populations.</w:t>
      </w:r>
    </w:p>
    <w:p>
      <w:pPr>
        <w:numPr>
          <w:ilvl w:val="0"/>
          <w:numId w:val="1008"/>
        </w:numPr>
        <w:pStyle w:val="Compact"/>
      </w:pPr>
      <w:r>
        <w:t xml:space="preserve">Collaborated with non-profits to raise awareness about preventable vision loss through workshops and public campaigns.</w:t>
      </w:r>
    </w:p>
    <w:bookmarkEnd w:id="32"/>
    <w:bookmarkEnd w:id="33"/>
    <w:bookmarkStart w:id="34" w:name="references"/>
    <w:p>
      <w:pPr>
        <w:pStyle w:val="Heading2"/>
      </w:pPr>
      <w:r>
        <w:t xml:space="preserve">References</w:t>
      </w:r>
    </w:p>
    <w:p>
      <w:pPr>
        <w:pStyle w:val="FirstParagraph"/>
      </w:pPr>
      <w:r>
        <w:t xml:space="preserve">Available upon request. Reference from Dr. Ji-Hoon Kim, Director of Seoul Vision Care Clinic, and Prof. Soo-Jin Lee, Chair of the Optometry Department at Korea University.</w:t>
      </w:r>
    </w:p>
    <w:bookmarkEnd w:id="34"/>
    <w:p>
      <w:pPr>
        <w:pStyle w:val="BodyText"/>
      </w:pPr>
      <w:r>
        <w:t xml:space="preserve">© 2023 [Your Name] | Resume for Optometrist in South Korea Seoul</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South Korea Seoul</dc:title>
  <dc:creator/>
  <dc:language>en</dc:language>
  <cp:keywords/>
  <dcterms:created xsi:type="dcterms:W3CDTF">2026-07-21T02:58:09Z</dcterms:created>
  <dcterms:modified xsi:type="dcterms:W3CDTF">2026-07-21T02:58:09Z</dcterms:modified>
</cp:coreProperties>
</file>

<file path=docProps/custom.xml><?xml version="1.0" encoding="utf-8"?>
<Properties xmlns="http://schemas.openxmlformats.org/officeDocument/2006/custom-properties" xmlns:vt="http://schemas.openxmlformats.org/officeDocument/2006/docPropsVTypes"/>
</file>