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0" w:name="resume"/>
    <w:p>
      <w:pPr>
        <w:pStyle w:val="Heading1"/>
      </w:pPr>
      <w:r>
        <w:rPr>
          <w:bCs/>
          <w:b/>
        </w:rPr>
        <w:t xml:space="preserve">Resume</w:t>
      </w:r>
    </w:p>
    <w:p>
      <w:pPr>
        <w:pStyle w:val="FirstParagraph"/>
      </w:pPr>
      <w:r>
        <w:rPr>
          <w:bCs/>
          <w:b/>
        </w:rPr>
        <w:t xml:space="preserve">Optometrist</w:t>
      </w:r>
      <w:r>
        <w:t xml:space="preserve"> </w:t>
      </w:r>
      <w:r>
        <w:t xml:space="preserve">| Turkey Istanbul</w:t>
      </w:r>
    </w:p>
    <w:bookmarkEnd w:id="20"/>
    <w:bookmarkStart w:id="22" w:name="contact"/>
    <w:bookmarkStart w:id="21" w:name="contact-information"/>
    <w:p>
      <w:pPr>
        <w:pStyle w:val="Heading2"/>
      </w:pPr>
      <w:r>
        <w:t xml:space="preserve">Contact Information</w:t>
      </w:r>
    </w:p>
    <w:p>
      <w:pPr>
        <w:pStyle w:val="FirstParagraph"/>
      </w:pPr>
      <w:r>
        <w:t xml:space="preserve">Name: Dr. Ayşe Gül Öztürk</w:t>
      </w:r>
      <w:r>
        <w:br/>
      </w:r>
      <w:r>
        <w:t xml:space="preserve">Address: 34110 Beyoğlu, Istanbul, Turkey</w:t>
      </w:r>
      <w:r>
        <w:br/>
      </w:r>
      <w:r>
        <w:t xml:space="preserve">Phone: +90 555 123 4567</w:t>
      </w:r>
      <w:r>
        <w:br/>
      </w:r>
      <w:r>
        <w:t xml:space="preserve">Email: aysesoptometrist@gmail.com</w:t>
      </w:r>
      <w:r>
        <w:br/>
      </w:r>
      <w:r>
        <w:t xml:space="preserve">LinkedIn: linkedin.com/in/aysesoptometrist</w:t>
      </w:r>
    </w:p>
    <w:bookmarkEnd w:id="21"/>
    <w:bookmarkEnd w:id="22"/>
    <w:bookmarkStart w:id="23" w:name="professional-summary"/>
    <w:p>
      <w:pPr>
        <w:pStyle w:val="Heading2"/>
      </w:pPr>
      <w:r>
        <w:t xml:space="preserve">Professional Summary</w:t>
      </w:r>
    </w:p>
    <w:p>
      <w:pPr>
        <w:pStyle w:val="FirstParagraph"/>
      </w:pPr>
      <w:r>
        <w:t xml:space="preserve">As a licensed and experienced Optometrist based in Turkey Istanbul, I have dedicated my career to providing comprehensive eye care services to diverse patient populations. With over a decade of practice in the region, I specialize in diagnosing and managing vision disorders, prescribing corrective lenses, and promoting ocular health. My work in Turkey Istanbul has allowed me to contribute to the growing demand for high-quality optometric care, aligning with local healthcare standards and patient needs. I am committed to staying updated on advancements in optometry through continuous education and professional development, ensuring that my skills meet the highest international benchmarks while addressing the unique challenges of eye care in Turkey.</w:t>
      </w:r>
    </w:p>
    <w:bookmarkEnd w:id="23"/>
    <w:bookmarkStart w:id="24" w:name="education"/>
    <w:p>
      <w:pPr>
        <w:pStyle w:val="Heading2"/>
      </w:pPr>
      <w:r>
        <w:t xml:space="preserve">Education</w:t>
      </w:r>
    </w:p>
    <w:p>
      <w:pPr>
        <w:pStyle w:val="FirstParagraph"/>
      </w:pPr>
      <w:r>
        <w:rPr>
          <w:bCs/>
          <w:b/>
        </w:rPr>
        <w:t xml:space="preserve">Bachelor of Science in Optometry</w:t>
      </w:r>
      <w:r>
        <w:br/>
      </w:r>
      <w:r>
        <w:t xml:space="preserve">Marmara University, Faculty of Health Sciences</w:t>
      </w:r>
      <w:r>
        <w:br/>
      </w:r>
      <w:r>
        <w:t xml:space="preserve">Istanbul, Turkey | Graduated: 2010</w:t>
      </w:r>
      <w:r>
        <w:br/>
      </w:r>
      <w:r>
        <w:t xml:space="preserve">- Specialized courses in ocular anatomy, optometric diagnosis, and visual rehabilitation.</w:t>
      </w:r>
      <w:r>
        <w:br/>
      </w:r>
      <w:r>
        <w:t xml:space="preserve">- Completed clinical rotations at Istanbul University Eye Hospital.</w:t>
      </w:r>
    </w:p>
    <w:p>
      <w:pPr>
        <w:pStyle w:val="BodyText"/>
      </w:pPr>
      <w:r>
        <w:rPr>
          <w:bCs/>
          <w:b/>
        </w:rPr>
        <w:t xml:space="preserve">Master of Science in Vision Science</w:t>
      </w:r>
      <w:r>
        <w:br/>
      </w:r>
      <w:r>
        <w:t xml:space="preserve">Istanbul Medeniyet University</w:t>
      </w:r>
      <w:r>
        <w:br/>
      </w:r>
      <w:r>
        <w:t xml:space="preserve">Istanbul, Turkey | Graduated: 2014</w:t>
      </w:r>
      <w:r>
        <w:br/>
      </w:r>
      <w:r>
        <w:t xml:space="preserve">- Focused on advanced diagnostic techniques and research methodologies in optometry.</w:t>
      </w:r>
      <w:r>
        <w:br/>
      </w:r>
      <w:r>
        <w:t xml:space="preserve">- Published a thesis on "The Role of Digital Screen Use in Myopia Progression Among Turkish Youth."</w:t>
      </w:r>
    </w:p>
    <w:p>
      <w:pPr>
        <w:pStyle w:val="BodyText"/>
      </w:pPr>
      <w:r>
        <w:rPr>
          <w:bCs/>
          <w:b/>
        </w:rPr>
        <w:t xml:space="preserve">Continuing Education</w:t>
      </w:r>
      <w:r>
        <w:br/>
      </w:r>
      <w:r>
        <w:t xml:space="preserve">- Fellowship in Contact Lens Management, Turkey Optometric Association (2018)</w:t>
      </w:r>
      <w:r>
        <w:br/>
      </w:r>
      <w:r>
        <w:t xml:space="preserve">- Advanced Training in Glaucoma Screening, Istanbul Eye Clinic (2020)</w:t>
      </w:r>
    </w:p>
    <w:bookmarkEnd w:id="24"/>
    <w:bookmarkStart w:id="25" w:name="work-experience"/>
    <w:p>
      <w:pPr>
        <w:pStyle w:val="Heading2"/>
      </w:pPr>
      <w:r>
        <w:t xml:space="preserve">Work Experience</w:t>
      </w:r>
    </w:p>
    <w:p>
      <w:pPr>
        <w:pStyle w:val="FirstParagraph"/>
      </w:pPr>
      <w:r>
        <w:rPr>
          <w:bCs/>
          <w:b/>
        </w:rPr>
        <w:t xml:space="preserve">Senior Optometrist</w:t>
      </w:r>
      <w:r>
        <w:br/>
      </w:r>
      <w:r>
        <w:t xml:space="preserve">Istanbul Vision Care Center</w:t>
      </w:r>
      <w:r>
        <w:br/>
      </w:r>
      <w:r>
        <w:t xml:space="preserve">Beyoğlu, Istanbul, Turkey | 2018 – Present</w:t>
      </w:r>
      <w:r>
        <w:br/>
      </w:r>
      <w:r>
        <w:t xml:space="preserve">- Conducted comprehensive eye exams and prescribed corrective lenses for over 5,000 patients annually.</w:t>
      </w:r>
      <w:r>
        <w:br/>
      </w:r>
      <w:r>
        <w:t xml:space="preserve">- Managed a team of 5 optometrists and trained junior staff in patient care protocols tailored to Istanbul's multicultural population.</w:t>
      </w:r>
      <w:r>
        <w:br/>
      </w:r>
      <w:r>
        <w:t xml:space="preserve">- Collaborated with ophthalmologists to provide pre- and post-operative care for cataract and LASIK surgeries.</w:t>
      </w:r>
    </w:p>
    <w:p>
      <w:pPr>
        <w:pStyle w:val="BodyText"/>
      </w:pPr>
      <w:r>
        <w:rPr>
          <w:bCs/>
          <w:b/>
        </w:rPr>
        <w:t xml:space="preserve">Optometrist</w:t>
      </w:r>
      <w:r>
        <w:br/>
      </w:r>
      <w:r>
        <w:t xml:space="preserve">Galatasaray Health Clinic</w:t>
      </w:r>
      <w:r>
        <w:br/>
      </w:r>
      <w:r>
        <w:t xml:space="preserve">Şişli, Istanbul, Turkey | 2012 – 2018</w:t>
      </w:r>
      <w:r>
        <w:br/>
      </w:r>
      <w:r>
        <w:t xml:space="preserve">- Provided primary eye care services, including vision therapy and low-vision rehabilitation.</w:t>
      </w:r>
      <w:r>
        <w:br/>
      </w:r>
      <w:r>
        <w:t xml:space="preserve">- Developed a community outreach program to raise awareness about eye health in underserved areas of Istanbul.</w:t>
      </w:r>
      <w:r>
        <w:br/>
      </w:r>
      <w:r>
        <w:t xml:space="preserve">- Implemented electronic medical records (EMR) system to improve patient data management and compliance with Turkish healthcare regulations.</w:t>
      </w:r>
    </w:p>
    <w:p>
      <w:pPr>
        <w:pStyle w:val="BodyText"/>
      </w:pPr>
      <w:r>
        <w:rPr>
          <w:bCs/>
          <w:b/>
        </w:rPr>
        <w:t xml:space="preserve">Internship</w:t>
      </w:r>
      <w:r>
        <w:br/>
      </w:r>
      <w:r>
        <w:t xml:space="preserve">Istanbul University Eye Hospital</w:t>
      </w:r>
      <w:r>
        <w:br/>
      </w:r>
      <w:r>
        <w:t xml:space="preserve">Fatih, Istanbul, Turkey | 2010 – 2012</w:t>
      </w:r>
      <w:r>
        <w:br/>
      </w:r>
      <w:r>
        <w:t xml:space="preserve">- Assisted in diagnosing and treating patients with complex ocular conditions such as diabetic retinopathy and age-related macular degeneration.</w:t>
      </w:r>
      <w:r>
        <w:br/>
      </w:r>
      <w:r>
        <w:t xml:space="preserve">- Participated in research studies on the impact of urban pollution on eye health in Turkey Istanbul.</w:t>
      </w:r>
    </w:p>
    <w:bookmarkEnd w:id="25"/>
    <w:bookmarkStart w:id="27" w:name="skills"/>
    <w:bookmarkStart w:id="26" w:name="key-skills"/>
    <w:p>
      <w:pPr>
        <w:pStyle w:val="Heading2"/>
      </w:pPr>
      <w:r>
        <w:t xml:space="preserve">Key Skills</w:t>
      </w:r>
    </w:p>
    <w:p>
      <w:pPr>
        <w:numPr>
          <w:ilvl w:val="0"/>
          <w:numId w:val="1001"/>
        </w:numPr>
        <w:pStyle w:val="Compact"/>
      </w:pPr>
      <w:r>
        <w:t xml:space="preserve">Comprehensive eye examination and diagnosis of visual impairments</w:t>
      </w:r>
    </w:p>
    <w:p>
      <w:pPr>
        <w:numPr>
          <w:ilvl w:val="0"/>
          <w:numId w:val="1001"/>
        </w:numPr>
        <w:pStyle w:val="Compact"/>
      </w:pPr>
      <w:r>
        <w:t xml:space="preserve">Prescription of spectacles, contact lenses, and low-vision aids</w:t>
      </w:r>
    </w:p>
    <w:p>
      <w:pPr>
        <w:numPr>
          <w:ilvl w:val="0"/>
          <w:numId w:val="1001"/>
        </w:numPr>
        <w:pStyle w:val="Compact"/>
      </w:pPr>
      <w:r>
        <w:t xml:space="preserve">Clinical expertise in pediatric optometry and geriatric eye care</w:t>
      </w:r>
    </w:p>
    <w:p>
      <w:pPr>
        <w:numPr>
          <w:ilvl w:val="0"/>
          <w:numId w:val="1001"/>
        </w:numPr>
        <w:pStyle w:val="Compact"/>
      </w:pPr>
      <w:r>
        <w:t xml:space="preserve">Proficiency in advanced diagnostic equipment (e.g., tonometers, retinal scanners)</w:t>
      </w:r>
    </w:p>
    <w:p>
      <w:pPr>
        <w:numPr>
          <w:ilvl w:val="0"/>
          <w:numId w:val="1001"/>
        </w:numPr>
        <w:pStyle w:val="Compact"/>
      </w:pPr>
      <w:r>
        <w:t xml:space="preserve">Strong communication skills to educate patients on ocular health in Turkey Istanbul</w:t>
      </w:r>
    </w:p>
    <w:p>
      <w:pPr>
        <w:numPr>
          <w:ilvl w:val="0"/>
          <w:numId w:val="1001"/>
        </w:numPr>
        <w:pStyle w:val="Compact"/>
      </w:pPr>
      <w:r>
        <w:t xml:space="preserve">Fluency in Turkish and English, with basic knowledge of Arabic and Kurdish</w:t>
      </w:r>
    </w:p>
    <w:bookmarkEnd w:id="26"/>
    <w:bookmarkEnd w:id="27"/>
    <w:bookmarkStart w:id="28" w:name="certifications"/>
    <w:p>
      <w:pPr>
        <w:pStyle w:val="Heading2"/>
      </w:pPr>
      <w:r>
        <w:t xml:space="preserve">Certifications</w:t>
      </w:r>
    </w:p>
    <w:p>
      <w:pPr>
        <w:pStyle w:val="FirstParagraph"/>
      </w:pPr>
      <w:r>
        <w:rPr>
          <w:bCs/>
          <w:b/>
        </w:rPr>
        <w:t xml:space="preserve">Turkish Optometric Association (TOD) Certification</w:t>
      </w:r>
      <w:r>
        <w:t xml:space="preserve"> </w:t>
      </w:r>
      <w:r>
        <w:t xml:space="preserve">| 2010</w:t>
      </w:r>
      <w:r>
        <w:br/>
      </w:r>
      <w:r>
        <w:t xml:space="preserve">- Validated expertise in optometric practice according to national standards.</w:t>
      </w:r>
    </w:p>
    <w:p>
      <w:pPr>
        <w:pStyle w:val="BodyText"/>
      </w:pPr>
      <w:r>
        <w:rPr>
          <w:bCs/>
          <w:b/>
        </w:rPr>
        <w:t xml:space="preserve">International Contact Lens Examiners (ICLE) Certification</w:t>
      </w:r>
      <w:r>
        <w:t xml:space="preserve"> </w:t>
      </w:r>
      <w:r>
        <w:t xml:space="preserve">| 2019</w:t>
      </w:r>
      <w:r>
        <w:br/>
      </w:r>
      <w:r>
        <w:t xml:space="preserve">- Demonstrated advanced skills in contact lens fitting and management.</w:t>
      </w:r>
    </w:p>
    <w:p>
      <w:pPr>
        <w:pStyle w:val="BodyText"/>
      </w:pPr>
      <w:r>
        <w:rPr>
          <w:bCs/>
          <w:b/>
        </w:rPr>
        <w:t xml:space="preserve">CPR and First Aid Certification</w:t>
      </w:r>
      <w:r>
        <w:t xml:space="preserve"> </w:t>
      </w:r>
      <w:r>
        <w:t xml:space="preserve">| 2021</w:t>
      </w:r>
      <w:r>
        <w:br/>
      </w:r>
      <w:r>
        <w:t xml:space="preserve">- Completed training through Istanbul Red Crescent Society.</w:t>
      </w:r>
    </w:p>
    <w:bookmarkEnd w:id="28"/>
    <w:bookmarkStart w:id="29" w:name="languages"/>
    <w:p>
      <w:pPr>
        <w:pStyle w:val="Heading2"/>
      </w:pPr>
      <w:r>
        <w:t xml:space="preserve">Languages</w:t>
      </w:r>
    </w:p>
    <w:p>
      <w:pPr>
        <w:numPr>
          <w:ilvl w:val="0"/>
          <w:numId w:val="1002"/>
        </w:numPr>
        <w:pStyle w:val="Compact"/>
      </w:pPr>
      <w:r>
        <w:t xml:space="preserve">Turkish (Native)</w:t>
      </w:r>
    </w:p>
    <w:p>
      <w:pPr>
        <w:numPr>
          <w:ilvl w:val="0"/>
          <w:numId w:val="1002"/>
        </w:numPr>
        <w:pStyle w:val="Compact"/>
      </w:pPr>
      <w:r>
        <w:t xml:space="preserve">English (Fluent)</w:t>
      </w:r>
    </w:p>
    <w:p>
      <w:pPr>
        <w:numPr>
          <w:ilvl w:val="0"/>
          <w:numId w:val="1002"/>
        </w:numPr>
        <w:pStyle w:val="Compact"/>
      </w:pPr>
      <w:r>
        <w:t xml:space="preserve">Arabic (Basic)</w:t>
      </w:r>
    </w:p>
    <w:p>
      <w:pPr>
        <w:numPr>
          <w:ilvl w:val="0"/>
          <w:numId w:val="1002"/>
        </w:numPr>
        <w:pStyle w:val="Compact"/>
      </w:pPr>
      <w:r>
        <w:t xml:space="preserve">Kurdish (Basic)</w:t>
      </w:r>
    </w:p>
    <w:bookmarkEnd w:id="29"/>
    <w:bookmarkStart w:id="30" w:name="community-involvement"/>
    <w:p>
      <w:pPr>
        <w:pStyle w:val="Heading2"/>
      </w:pPr>
      <w:r>
        <w:t xml:space="preserve">Community Involvement</w:t>
      </w:r>
    </w:p>
    <w:p>
      <w:pPr>
        <w:pStyle w:val="FirstParagraph"/>
      </w:pPr>
      <w:r>
        <w:rPr>
          <w:bCs/>
          <w:b/>
        </w:rPr>
        <w:t xml:space="preserve">Volunteer Optometrist</w:t>
      </w:r>
      <w:r>
        <w:br/>
      </w:r>
      <w:r>
        <w:t xml:space="preserve">Istanbul Eye Care Foundation</w:t>
      </w:r>
      <w:r>
        <w:br/>
      </w:r>
      <w:r>
        <w:t xml:space="preserve">2015 – Present</w:t>
      </w:r>
      <w:r>
        <w:br/>
      </w:r>
      <w:r>
        <w:t xml:space="preserve">- Provided free eye screenings for low-income families in Istanbul's districts like Kadıköy and Üsküdar.</w:t>
      </w:r>
      <w:r>
        <w:br/>
      </w:r>
      <w:r>
        <w:t xml:space="preserve">- Organized annual "Eye Health Week" events to educate the public on preventing vision loss.</w:t>
      </w:r>
    </w:p>
    <w:p>
      <w:pPr>
        <w:pStyle w:val="BodyText"/>
      </w:pPr>
      <w:r>
        <w:rPr>
          <w:bCs/>
          <w:b/>
        </w:rPr>
        <w:t xml:space="preserve">Speaker at Optometry Conferences</w:t>
      </w:r>
      <w:r>
        <w:br/>
      </w:r>
      <w:r>
        <w:t xml:space="preserve">- Presented research on "The Impact of Urban Living on Myopia Rates in Turkish Children" at the 2022 Turkey Optometric Association Conference.</w:t>
      </w:r>
    </w:p>
    <w:bookmarkEnd w:id="30"/>
    <w:bookmarkStart w:id="31" w:name="professional-associations"/>
    <w:p>
      <w:pPr>
        <w:pStyle w:val="Heading2"/>
      </w:pPr>
      <w:r>
        <w:t xml:space="preserve">Professional Associations</w:t>
      </w:r>
    </w:p>
    <w:p>
      <w:pPr>
        <w:numPr>
          <w:ilvl w:val="0"/>
          <w:numId w:val="1003"/>
        </w:numPr>
        <w:pStyle w:val="Compact"/>
      </w:pPr>
      <w:r>
        <w:t xml:space="preserve">Turkish Optometric Association (TOD) – Member since 2010</w:t>
      </w:r>
    </w:p>
    <w:p>
      <w:pPr>
        <w:numPr>
          <w:ilvl w:val="0"/>
          <w:numId w:val="1003"/>
        </w:numPr>
        <w:pStyle w:val="Compact"/>
      </w:pPr>
      <w:r>
        <w:t xml:space="preserve">International Society of Contact Lens Practitioners (ISCLP) – Member since 2019</w:t>
      </w:r>
    </w:p>
    <w:p>
      <w:pPr>
        <w:numPr>
          <w:ilvl w:val="0"/>
          <w:numId w:val="1003"/>
        </w:numPr>
        <w:pStyle w:val="Compact"/>
      </w:pPr>
      <w:r>
        <w:t xml:space="preserve">Istanbul Medical Chamber – Registered Optometrist since 2012</w:t>
      </w:r>
    </w:p>
    <w:bookmarkEnd w:id="31"/>
    <w:bookmarkStart w:id="32" w:name="references"/>
    <w:p>
      <w:pPr>
        <w:pStyle w:val="Heading2"/>
      </w:pPr>
      <w:r>
        <w:t xml:space="preserve">References</w:t>
      </w:r>
    </w:p>
    <w:p>
      <w:pPr>
        <w:pStyle w:val="FirstParagraph"/>
      </w:pPr>
      <w:r>
        <w:t xml:space="preserve">Available upon request. Contact Dr. Ayşe Gül Öztürk at aysesoptometrist@gmail.com for details.</w:t>
      </w:r>
    </w:p>
    <w:bookmarkEnd w:id="32"/>
    <w:p>
      <w:pPr>
        <w:pStyle w:val="BodyText"/>
      </w:pPr>
      <w:r>
        <w:rPr>
          <w:bCs/>
          <w:b/>
        </w:rPr>
        <w:t xml:space="preserve">Resume | Optometrist |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Turkey Istanbul</dc:title>
  <dc:creator/>
  <dc:language>en</dc:language>
  <cp:keywords/>
  <dcterms:created xsi:type="dcterms:W3CDTF">2025-12-11T00:11:11Z</dcterms:created>
  <dcterms:modified xsi:type="dcterms:W3CDTF">2025-12-11T00:11:11Z</dcterms:modified>
</cp:coreProperties>
</file>

<file path=docProps/custom.xml><?xml version="1.0" encoding="utf-8"?>
<Properties xmlns="http://schemas.openxmlformats.org/officeDocument/2006/custom-properties" xmlns:vt="http://schemas.openxmlformats.org/officeDocument/2006/docPropsVTypes"/>
</file>