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Optometrist</w:t>
      </w:r>
      <w:r>
        <w:t xml:space="preserve"> </w:t>
      </w:r>
      <w:r>
        <w:t xml:space="preserve">in</w:t>
      </w:r>
      <w:r>
        <w:t xml:space="preserve"> </w:t>
      </w:r>
      <w:r>
        <w:t xml:space="preserve">Uganda</w:t>
      </w:r>
      <w:r>
        <w:t xml:space="preserve"> </w:t>
      </w:r>
      <w:r>
        <w:t xml:space="preserve">Kampala</w:t>
      </w:r>
    </w:p>
    <w:bookmarkStart w:id="31" w:name="resume"/>
    <w:p>
      <w:pPr>
        <w:pStyle w:val="Heading1"/>
      </w:pPr>
      <w:r>
        <w:t xml:space="preserve">Resume</w:t>
      </w:r>
    </w:p>
    <w:p>
      <w:pPr>
        <w:pStyle w:val="FirstParagraph"/>
      </w:pPr>
      <w:r>
        <w:rPr>
          <w:bCs/>
          <w:b/>
        </w:rPr>
        <w:t xml:space="preserve">Name:</w:t>
      </w:r>
      <w:r>
        <w:t xml:space="preserve"> </w:t>
      </w:r>
      <w:r>
        <w:t xml:space="preserve">Dr. Jane A. Mutebi</w:t>
      </w:r>
      <w:r>
        <w:br/>
      </w:r>
      <w:r>
        <w:rPr>
          <w:bCs/>
          <w:b/>
        </w:rPr>
        <w:t xml:space="preserve">Contact:</w:t>
      </w:r>
      <w:r>
        <w:t xml:space="preserve"> </w:t>
      </w:r>
      <w:r>
        <w:t xml:space="preserve">+256 778 901 234 | jane.mutebi@optometrist.co.ug</w:t>
      </w:r>
      <w:r>
        <w:br/>
      </w:r>
      <w:r>
        <w:rPr>
          <w:bCs/>
          <w:b/>
        </w:rPr>
        <w:t xml:space="preserve">Location:</w:t>
      </w:r>
      <w:r>
        <w:t xml:space="preserve"> </w:t>
      </w:r>
      <w:r>
        <w:t xml:space="preserve">Kampala, Uganda</w:t>
      </w:r>
    </w:p>
    <w:bookmarkStart w:id="20" w:name="objective"/>
    <w:p>
      <w:pPr>
        <w:pStyle w:val="Heading2"/>
      </w:pPr>
      <w:r>
        <w:t xml:space="preserve">Objective</w:t>
      </w:r>
    </w:p>
    <w:p>
      <w:pPr>
        <w:pStyle w:val="FirstParagraph"/>
      </w:pPr>
      <w:r>
        <w:t xml:space="preserve">A dedicated and skilled Optometrist with over a decade of experience in diagnosing and managing eye conditions, committed to providing high-quality vision care services in Uganda Kampala. Passionate about improving public health through accessible optometric care and community outreach programs. Seeking opportunities to contribute expertise as an Optometrist in Kampala’s dynamic healthcare landscape.</w:t>
      </w:r>
    </w:p>
    <w:bookmarkEnd w:id="20"/>
    <w:bookmarkStart w:id="21" w:name="education"/>
    <w:p>
      <w:pPr>
        <w:pStyle w:val="Heading2"/>
      </w:pPr>
      <w:r>
        <w:t xml:space="preserve">Education</w:t>
      </w:r>
    </w:p>
    <w:p>
      <w:pPr>
        <w:numPr>
          <w:ilvl w:val="0"/>
          <w:numId w:val="1001"/>
        </w:numPr>
        <w:pStyle w:val="Compact"/>
      </w:pPr>
      <w:r>
        <w:rPr>
          <w:bCs/>
          <w:b/>
        </w:rPr>
        <w:t xml:space="preserve">Bachelor of Science in Optometry</w:t>
      </w:r>
      <w:r>
        <w:t xml:space="preserve">, Makerere University, Kampala, Uganda (2008–2013)</w:t>
      </w:r>
    </w:p>
    <w:p>
      <w:pPr>
        <w:numPr>
          <w:ilvl w:val="0"/>
          <w:numId w:val="1001"/>
        </w:numPr>
        <w:pStyle w:val="Compact"/>
      </w:pPr>
      <w:r>
        <w:rPr>
          <w:bCs/>
          <w:b/>
        </w:rPr>
        <w:t xml:space="preserve">Master of Science in Vision Science</w:t>
      </w:r>
      <w:r>
        <w:t xml:space="preserve">, University of Cape Town, South Africa (2014–2016)</w:t>
      </w:r>
    </w:p>
    <w:p>
      <w:pPr>
        <w:numPr>
          <w:ilvl w:val="0"/>
          <w:numId w:val="1001"/>
        </w:numPr>
        <w:pStyle w:val="Compact"/>
      </w:pPr>
      <w:r>
        <w:rPr>
          <w:bCs/>
          <w:b/>
        </w:rPr>
        <w:t xml:space="preserve">Postgraduate Certificate in Ophthalmic Clinical Practice</w:t>
      </w:r>
      <w:r>
        <w:t xml:space="preserve">, Kigali Institute of Health Sciences, Rwanda (2017)</w:t>
      </w:r>
    </w:p>
    <w:bookmarkEnd w:id="21"/>
    <w:bookmarkStart w:id="25" w:name="professional-experience"/>
    <w:p>
      <w:pPr>
        <w:pStyle w:val="Heading2"/>
      </w:pPr>
      <w:r>
        <w:t xml:space="preserve">Professional Experience</w:t>
      </w:r>
    </w:p>
    <w:bookmarkStart w:id="22" w:name="lead-optometrist"/>
    <w:p>
      <w:pPr>
        <w:pStyle w:val="Heading3"/>
      </w:pPr>
      <w:r>
        <w:t xml:space="preserve">Lead Optometrist</w:t>
      </w:r>
    </w:p>
    <w:p>
      <w:pPr>
        <w:pStyle w:val="FirstParagraph"/>
      </w:pPr>
      <w:r>
        <w:rPr>
          <w:iCs/>
          <w:i/>
        </w:rPr>
        <w:t xml:space="preserve">Kampala Eye Care Clinic, Uganda Kampala | 2018–Present</w:t>
      </w:r>
    </w:p>
    <w:p>
      <w:pPr>
        <w:numPr>
          <w:ilvl w:val="0"/>
          <w:numId w:val="1002"/>
        </w:numPr>
        <w:pStyle w:val="Compact"/>
      </w:pPr>
      <w:r>
        <w:t xml:space="preserve">Diagnose and treat a wide range of ocular conditions, including glaucoma, cataracts, and refractive errors.</w:t>
      </w:r>
    </w:p>
    <w:p>
      <w:pPr>
        <w:numPr>
          <w:ilvl w:val="0"/>
          <w:numId w:val="1002"/>
        </w:numPr>
        <w:pStyle w:val="Compact"/>
      </w:pPr>
      <w:r>
        <w:t xml:space="preserve">Conduct comprehensive eye exams for patients across all age groups, ensuring accurate prescriptions for corrective lenses.</w:t>
      </w:r>
    </w:p>
    <w:p>
      <w:pPr>
        <w:numPr>
          <w:ilvl w:val="0"/>
          <w:numId w:val="1002"/>
        </w:numPr>
        <w:pStyle w:val="Compact"/>
      </w:pPr>
      <w:r>
        <w:t xml:space="preserve">Collaborate with ophthalmologists to manage complex cases and provide pre- and post-operative care for surgical patients.</w:t>
      </w:r>
    </w:p>
    <w:p>
      <w:pPr>
        <w:numPr>
          <w:ilvl w:val="0"/>
          <w:numId w:val="1002"/>
        </w:numPr>
        <w:pStyle w:val="Compact"/>
      </w:pPr>
      <w:r>
        <w:t xml:space="preserve">Lead a team of 5 optometrists and 3 technicians, fostering a patient-centered environment in Uganda Kampala’s urban healthcare sector.</w:t>
      </w:r>
    </w:p>
    <w:p>
      <w:pPr>
        <w:numPr>
          <w:ilvl w:val="0"/>
          <w:numId w:val="1002"/>
        </w:numPr>
        <w:pStyle w:val="Compact"/>
      </w:pPr>
      <w:r>
        <w:t xml:space="preserve">Participate in community health campaigns, educating residents on eye health and preventive care in underserved areas of Kampala.</w:t>
      </w:r>
    </w:p>
    <w:bookmarkEnd w:id="22"/>
    <w:bookmarkStart w:id="23" w:name="optometrist"/>
    <w:p>
      <w:pPr>
        <w:pStyle w:val="Heading3"/>
      </w:pPr>
      <w:r>
        <w:t xml:space="preserve">Optometrist</w:t>
      </w:r>
    </w:p>
    <w:p>
      <w:pPr>
        <w:pStyle w:val="FirstParagraph"/>
      </w:pPr>
      <w:r>
        <w:rPr>
          <w:iCs/>
          <w:i/>
        </w:rPr>
        <w:t xml:space="preserve">Kampala General Hospital, Uganda Kampala | 2015–2018</w:t>
      </w:r>
    </w:p>
    <w:p>
      <w:pPr>
        <w:numPr>
          <w:ilvl w:val="0"/>
          <w:numId w:val="1003"/>
        </w:numPr>
        <w:pStyle w:val="Compact"/>
      </w:pPr>
      <w:r>
        <w:t xml:space="preserve">Provided primary eye care services to over 1,500 patients annually, focusing on early detection of eye diseases and vision correction.</w:t>
      </w:r>
    </w:p>
    <w:p>
      <w:pPr>
        <w:numPr>
          <w:ilvl w:val="0"/>
          <w:numId w:val="1003"/>
        </w:numPr>
        <w:pStyle w:val="Compact"/>
      </w:pPr>
      <w:r>
        <w:t xml:space="preserve">Utilized advanced diagnostic tools such as auto-refractors and tonometers to ensure precise patient assessments.</w:t>
      </w:r>
    </w:p>
    <w:p>
      <w:pPr>
        <w:numPr>
          <w:ilvl w:val="0"/>
          <w:numId w:val="1003"/>
        </w:numPr>
        <w:pStyle w:val="Compact"/>
      </w:pPr>
      <w:r>
        <w:t xml:space="preserve">Contributed to the development of a mobile eye clinic initiative in rural areas near Kampala, expanding access to optometric care.</w:t>
      </w:r>
    </w:p>
    <w:p>
      <w:pPr>
        <w:numPr>
          <w:ilvl w:val="0"/>
          <w:numId w:val="1003"/>
        </w:numPr>
        <w:pStyle w:val="Compact"/>
      </w:pPr>
      <w:r>
        <w:t xml:space="preserve">Trained medical students and interns on clinical procedures, emphasizing the importance of ethical practices as an Optometrist in Uganda Kampala.</w:t>
      </w:r>
    </w:p>
    <w:bookmarkEnd w:id="23"/>
    <w:bookmarkStart w:id="24" w:name="optometry-intern"/>
    <w:p>
      <w:pPr>
        <w:pStyle w:val="Heading3"/>
      </w:pPr>
      <w:r>
        <w:t xml:space="preserve">Optometry Intern</w:t>
      </w:r>
    </w:p>
    <w:p>
      <w:pPr>
        <w:pStyle w:val="FirstParagraph"/>
      </w:pPr>
      <w:r>
        <w:rPr>
          <w:iCs/>
          <w:i/>
        </w:rPr>
        <w:t xml:space="preserve">Uganda Vision Foundation, Kampala | 2013–2015</w:t>
      </w:r>
    </w:p>
    <w:p>
      <w:pPr>
        <w:numPr>
          <w:ilvl w:val="0"/>
          <w:numId w:val="1004"/>
        </w:numPr>
        <w:pStyle w:val="Compact"/>
      </w:pPr>
      <w:r>
        <w:t xml:space="preserve">Gained hands-on experience in pediatric optometry and low-vision rehabilitation, serving children in Kampala’s public schools.</w:t>
      </w:r>
    </w:p>
    <w:p>
      <w:pPr>
        <w:numPr>
          <w:ilvl w:val="0"/>
          <w:numId w:val="1004"/>
        </w:numPr>
        <w:pStyle w:val="Compact"/>
      </w:pPr>
      <w:r>
        <w:t xml:space="preserve">Assisted in the distribution of free spectacles to underprivileged patients, aligning with the foundation’s mission to reduce preventable blindness.</w:t>
      </w:r>
    </w:p>
    <w:p>
      <w:pPr>
        <w:numPr>
          <w:ilvl w:val="0"/>
          <w:numId w:val="1004"/>
        </w:numPr>
        <w:pStyle w:val="Compact"/>
      </w:pPr>
      <w:r>
        <w:t xml:space="preserve">Documented patient cases and participated in monthly case reviews to improve clinical outcomes for patients in Uganda Kampala.</w:t>
      </w:r>
    </w:p>
    <w:bookmarkEnd w:id="24"/>
    <w:bookmarkEnd w:id="25"/>
    <w:bookmarkStart w:id="26" w:name="certifications-and-licenses"/>
    <w:p>
      <w:pPr>
        <w:pStyle w:val="Heading2"/>
      </w:pPr>
      <w:r>
        <w:t xml:space="preserve">Certifications and Licenses</w:t>
      </w:r>
    </w:p>
    <w:p>
      <w:pPr>
        <w:numPr>
          <w:ilvl w:val="0"/>
          <w:numId w:val="1005"/>
        </w:numPr>
        <w:pStyle w:val="Compact"/>
      </w:pPr>
      <w:r>
        <w:rPr>
          <w:bCs/>
          <w:b/>
        </w:rPr>
        <w:t xml:space="preserve">Registered Optometrist (Uganda)</w:t>
      </w:r>
      <w:r>
        <w:t xml:space="preserve">, Uganda Medical Council (UMC) | 2013–Present</w:t>
      </w:r>
    </w:p>
    <w:p>
      <w:pPr>
        <w:numPr>
          <w:ilvl w:val="0"/>
          <w:numId w:val="1005"/>
        </w:numPr>
        <w:pStyle w:val="Compact"/>
      </w:pPr>
      <w:r>
        <w:rPr>
          <w:bCs/>
          <w:b/>
        </w:rPr>
        <w:t xml:space="preserve">Advanced Glaucoma Management Certification</w:t>
      </w:r>
      <w:r>
        <w:t xml:space="preserve">, International Academy of Optometry | 2019</w:t>
      </w:r>
    </w:p>
    <w:p>
      <w:pPr>
        <w:numPr>
          <w:ilvl w:val="0"/>
          <w:numId w:val="1005"/>
        </w:numPr>
        <w:pStyle w:val="Compact"/>
      </w:pPr>
      <w:r>
        <w:rPr>
          <w:bCs/>
          <w:b/>
        </w:rPr>
        <w:t xml:space="preserve">Certified Contact Lens Specialist</w:t>
      </w:r>
      <w:r>
        <w:t xml:space="preserve">, American Optometric Association | 2020</w:t>
      </w:r>
    </w:p>
    <w:bookmarkEnd w:id="26"/>
    <w:bookmarkStart w:id="27" w:name="skills"/>
    <w:p>
      <w:pPr>
        <w:pStyle w:val="Heading2"/>
      </w:pPr>
      <w:r>
        <w:t xml:space="preserve">Skills</w:t>
      </w:r>
    </w:p>
    <w:p>
      <w:pPr>
        <w:numPr>
          <w:ilvl w:val="0"/>
          <w:numId w:val="1006"/>
        </w:numPr>
        <w:pStyle w:val="Compact"/>
      </w:pPr>
      <w:r>
        <w:t xml:space="preserve">Expertise in comprehensive eye exams and refractive error correction.</w:t>
      </w:r>
    </w:p>
    <w:p>
      <w:pPr>
        <w:numPr>
          <w:ilvl w:val="0"/>
          <w:numId w:val="1006"/>
        </w:numPr>
        <w:pStyle w:val="Compact"/>
      </w:pPr>
      <w:r>
        <w:t xml:space="preserve">Proficient in using modern optometric equipment (e.g., retinoscopes, keratometers).</w:t>
      </w:r>
    </w:p>
    <w:p>
      <w:pPr>
        <w:numPr>
          <w:ilvl w:val="0"/>
          <w:numId w:val="1006"/>
        </w:numPr>
        <w:pStyle w:val="Compact"/>
      </w:pPr>
      <w:r>
        <w:t xml:space="preserve">Strong communication skills to educate patients on eye health and treatment options.</w:t>
      </w:r>
    </w:p>
    <w:p>
      <w:pPr>
        <w:numPr>
          <w:ilvl w:val="0"/>
          <w:numId w:val="1006"/>
        </w:numPr>
        <w:pStyle w:val="Compact"/>
      </w:pPr>
      <w:r>
        <w:t xml:space="preserve">Cross-cultural competence, with experience working in diverse communities across Uganda Kampala.</w:t>
      </w:r>
    </w:p>
    <w:p>
      <w:pPr>
        <w:numPr>
          <w:ilvl w:val="0"/>
          <w:numId w:val="1006"/>
        </w:numPr>
        <w:pStyle w:val="Compact"/>
      </w:pPr>
      <w:r>
        <w:t xml:space="preserve">Leadership and team management abilities, demonstrated through supervisory roles in clinical settings.</w:t>
      </w:r>
    </w:p>
    <w:bookmarkEnd w:id="27"/>
    <w:bookmarkStart w:id="28" w:name="community-involvement"/>
    <w:p>
      <w:pPr>
        <w:pStyle w:val="Heading2"/>
      </w:pPr>
      <w:r>
        <w:t xml:space="preserve">Community Involvement</w:t>
      </w:r>
    </w:p>
    <w:p>
      <w:pPr>
        <w:pStyle w:val="FirstParagraph"/>
      </w:pPr>
      <w:r>
        <w:rPr>
          <w:bCs/>
          <w:b/>
        </w:rPr>
        <w:t xml:space="preserve">Kampala Eye Health Awareness Campaign (2021–Present)</w:t>
      </w:r>
    </w:p>
    <w:p>
      <w:pPr>
        <w:numPr>
          <w:ilvl w:val="0"/>
          <w:numId w:val="1007"/>
        </w:numPr>
        <w:pStyle w:val="Compact"/>
      </w:pPr>
      <w:r>
        <w:t xml:space="preserve">Organized free eye screening events for 5,000+ residents in slum areas of Kampala, partnering with local NGOs.</w:t>
      </w:r>
    </w:p>
    <w:p>
      <w:pPr>
        <w:numPr>
          <w:ilvl w:val="0"/>
          <w:numId w:val="1007"/>
        </w:numPr>
        <w:pStyle w:val="Compact"/>
      </w:pPr>
      <w:r>
        <w:t xml:space="preserve">Developed educational materials in Luganda and English to raise awareness about cataract prevention and diabetic retinopathy.</w:t>
      </w:r>
    </w:p>
    <w:p>
      <w:pPr>
        <w:pStyle w:val="FirstParagraph"/>
      </w:pPr>
      <w:r>
        <w:rPr>
          <w:bCs/>
          <w:b/>
        </w:rPr>
        <w:t xml:space="preserve">Kampala Youth Vision Program (2019–2020)</w:t>
      </w:r>
    </w:p>
    <w:p>
      <w:pPr>
        <w:numPr>
          <w:ilvl w:val="0"/>
          <w:numId w:val="1008"/>
        </w:numPr>
        <w:pStyle w:val="Compact"/>
      </w:pPr>
      <w:r>
        <w:t xml:space="preserve">Provided free eye exams and glasses to 300+ students in Kampala’s secondary schools, improving academic performance through better vision.</w:t>
      </w:r>
    </w:p>
    <w:p>
      <w:pPr>
        <w:numPr>
          <w:ilvl w:val="0"/>
          <w:numId w:val="1008"/>
        </w:numPr>
        <w:pStyle w:val="Compact"/>
      </w:pPr>
      <w:r>
        <w:t xml:space="preserve">Collaborated with teachers to integrate eye health into school curricula, emphasizing the role of an Optometrist in Uganda Kampala’s education system.</w:t>
      </w:r>
    </w:p>
    <w:bookmarkEnd w:id="28"/>
    <w:bookmarkStart w:id="29" w:name="publications-and-presentations"/>
    <w:p>
      <w:pPr>
        <w:pStyle w:val="Heading2"/>
      </w:pPr>
      <w:r>
        <w:t xml:space="preserve">Publications and Presentations</w:t>
      </w:r>
    </w:p>
    <w:p>
      <w:pPr>
        <w:numPr>
          <w:ilvl w:val="0"/>
          <w:numId w:val="1009"/>
        </w:numPr>
        <w:pStyle w:val="Compact"/>
      </w:pPr>
      <w:r>
        <w:rPr>
          <w:bCs/>
          <w:b/>
        </w:rPr>
        <w:t xml:space="preserve">"Optometric Challenges in Urban Health Settings: A Case Study from Uganda Kampala"</w:t>
      </w:r>
      <w:r>
        <w:t xml:space="preserve">, Journal of African Optometry (2021)</w:t>
      </w:r>
    </w:p>
    <w:p>
      <w:pPr>
        <w:numPr>
          <w:ilvl w:val="0"/>
          <w:numId w:val="1009"/>
        </w:numPr>
        <w:pStyle w:val="Compact"/>
      </w:pPr>
      <w:r>
        <w:t xml:space="preserve">Presentation at the East African Optometry Conference (2019), discussing innovations in cataract screening techniques.</w:t>
      </w:r>
    </w:p>
    <w:bookmarkEnd w:id="29"/>
    <w:bookmarkStart w:id="30" w:name="references"/>
    <w:p>
      <w:pPr>
        <w:pStyle w:val="Heading2"/>
      </w:pPr>
      <w:r>
        <w:t xml:space="preserve">References</w:t>
      </w:r>
    </w:p>
    <w:p>
      <w:pPr>
        <w:pStyle w:val="FirstParagraph"/>
      </w:pPr>
      <w:r>
        <w:t xml:space="preserve">Available upon request. Contact: jane.mutebi@optometrist.co.ug</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Optometrist in Uganda Kampala</dc:title>
  <dc:creator/>
  <dc:language>en</dc:language>
  <cp:keywords/>
  <dcterms:created xsi:type="dcterms:W3CDTF">2025-12-11T08:46:59Z</dcterms:created>
  <dcterms:modified xsi:type="dcterms:W3CDTF">2025-12-11T08:46:59Z</dcterms:modified>
</cp:coreProperties>
</file>

<file path=docProps/custom.xml><?xml version="1.0" encoding="utf-8"?>
<Properties xmlns="http://schemas.openxmlformats.org/officeDocument/2006/custom-properties" xmlns:vt="http://schemas.openxmlformats.org/officeDocument/2006/docPropsVTypes"/>
</file>