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john-a.-miller-od"/>
    <w:p>
      <w:pPr>
        <w:pStyle w:val="Heading1"/>
      </w:pPr>
      <w:r>
        <w:t xml:space="preserve">John A. Miller, OD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📞 (312) 555-0198 | 📧 john.miller@optometrychicago.com</w:t>
      </w:r>
    </w:p>
    <w:p>
      <w:pPr>
        <w:numPr>
          <w:ilvl w:val="0"/>
          <w:numId w:val="1001"/>
        </w:numPr>
        <w:pStyle w:val="Compact"/>
      </w:pPr>
      <w:r>
        <w:t xml:space="preserve">📍 456 W. Addison Street, Chicago, IL 60610 | 🌐 www.optometrychicago.org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Optometrist with over a decade of experience in the United States Chicago healthcare landscape, specializing in comprehensive eye care, vision correction, and patient-centered treatment. Committed to delivering high-quality optometric services within the dynamic medical environment of Chicago. Proficient in diagnosing and managing ocular diseases while fostering trust through compassionate care. A strong advocate for community health initiatives and professional development in the field of Optometry.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(O.D.)</w:t>
      </w:r>
      <w:r>
        <w:t xml:space="preserve">, Illinois College of Optometry, Chicago, IL (Graduated: May 2013)</w:t>
      </w:r>
    </w:p>
    <w:p>
      <w:pPr>
        <w:numPr>
          <w:ilvl w:val="0"/>
          <w:numId w:val="1002"/>
        </w:numPr>
        <w:pStyle w:val="Compact"/>
      </w:pPr>
      <w:r>
        <w:t xml:space="preserve">Relevant coursework: Ophthalmic pharmacology, ocular disease management, contact lens fitting, and pediatric optometry.</w:t>
      </w:r>
    </w:p>
    <w:p>
      <w:pPr>
        <w:numPr>
          <w:ilvl w:val="0"/>
          <w:numId w:val="1002"/>
        </w:numPr>
        <w:pStyle w:val="Compact"/>
      </w:pPr>
      <w:r>
        <w:t xml:space="preserve">Awarded the "Outstanding Clinical Excellence Award" for exceptional performance in patient care simulations.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t xml:space="preserve">, University of Illinois at Chicago (Graduated: May 2009)</w:t>
      </w:r>
    </w:p>
    <w:p>
      <w:pPr>
        <w:numPr>
          <w:ilvl w:val="0"/>
          <w:numId w:val="1003"/>
        </w:numPr>
        <w:pStyle w:val="Compact"/>
      </w:pPr>
      <w:r>
        <w:t xml:space="preserve">Research focused on visual perception and neuro-ophthalmology, published in the Journal of Ophthalmic Research (2011).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f92d6b42e8ddcd25e482927db6a0a4a35743d2f"/>
    <w:p>
      <w:pPr>
        <w:pStyle w:val="Heading3"/>
      </w:pPr>
      <w:r>
        <w:rPr>
          <w:bCs/>
          <w:b/>
        </w:rPr>
        <w:t xml:space="preserve">Lead Optometrist</w:t>
      </w:r>
      <w:r>
        <w:t xml:space="preserve">, Chicago Eye Health Associates, Chicago, IL | January 2017 – Present</w:t>
      </w:r>
    </w:p>
    <w:p>
      <w:pPr>
        <w:numPr>
          <w:ilvl w:val="0"/>
          <w:numId w:val="1004"/>
        </w:numPr>
        <w:pStyle w:val="Compact"/>
      </w:pPr>
      <w:r>
        <w:t xml:space="preserve">Provide comprehensive eye exams and prescribe corrective lenses to over 500 patients monthly, ensuring optimal visual acuity and ocular health in the United States Chicago region.</w:t>
      </w:r>
    </w:p>
    <w:p>
      <w:pPr>
        <w:numPr>
          <w:ilvl w:val="0"/>
          <w:numId w:val="1004"/>
        </w:numPr>
        <w:pStyle w:val="Compact"/>
      </w:pPr>
      <w:r>
        <w:t xml:space="preserve">Collaborate with optometrists and ophthalmologists at Rush University Medical Center to manage complex cases, including diabetic retinopathy and glaucoma, aligning with the highest standards of care in Illinois.</w:t>
      </w:r>
    </w:p>
    <w:p>
      <w:pPr>
        <w:numPr>
          <w:ilvl w:val="0"/>
          <w:numId w:val="1004"/>
        </w:numPr>
        <w:pStyle w:val="Compact"/>
      </w:pPr>
      <w:r>
        <w:t xml:space="preserve">Implement advanced diagnostic technologies such as optical coherence tomography (OCT) and visual field analysis to enhance early detection of eye diseases.</w:t>
      </w:r>
    </w:p>
    <w:p>
      <w:pPr>
        <w:numPr>
          <w:ilvl w:val="0"/>
          <w:numId w:val="1004"/>
        </w:numPr>
        <w:pStyle w:val="Compact"/>
      </w:pPr>
      <w:r>
        <w:t xml:space="preserve">Lead patient education initiatives, including workshops on dry eye syndrome and blue light exposure, tailored to the needs of Chicago’s urban population.</w:t>
      </w:r>
    </w:p>
    <w:p>
      <w:pPr>
        <w:numPr>
          <w:ilvl w:val="0"/>
          <w:numId w:val="1004"/>
        </w:numPr>
        <w:pStyle w:val="Compact"/>
      </w:pPr>
      <w:r>
        <w:t xml:space="preserve">Recruit and mentor new optometrists, fostering a culture of excellence in the United States Chicago optometry community.</w:t>
      </w:r>
    </w:p>
    <w:bookmarkEnd w:id="22"/>
    <w:bookmarkStart w:id="23" w:name="Xd71e8c1594397f883d50666aa73c2fa7f45a7e2"/>
    <w:p>
      <w:pPr>
        <w:pStyle w:val="Heading3"/>
      </w:pPr>
      <w:r>
        <w:rPr>
          <w:bCs/>
          <w:b/>
        </w:rPr>
        <w:t xml:space="preserve">Optometrist</w:t>
      </w:r>
      <w:r>
        <w:t xml:space="preserve">, North Shore Vision Clinic, Evanston, IL | June 2013 – December 2016</w:t>
      </w:r>
    </w:p>
    <w:p>
      <w:pPr>
        <w:numPr>
          <w:ilvl w:val="0"/>
          <w:numId w:val="1005"/>
        </w:numPr>
        <w:pStyle w:val="Compact"/>
      </w:pPr>
      <w:r>
        <w:t xml:space="preserve">Diagnosed and treated a wide range of ocular conditions, including conjunctivitis, cataracts, and age-related macular degeneration.</w:t>
      </w:r>
    </w:p>
    <w:p>
      <w:pPr>
        <w:numPr>
          <w:ilvl w:val="0"/>
          <w:numId w:val="1005"/>
        </w:numPr>
        <w:pStyle w:val="Compact"/>
      </w:pPr>
      <w:r>
        <w:t xml:space="preserve">Managed contact lens fittings for patients with irregular corneas, utilizing specialized soft and rigid gas permeable lenses.</w:t>
      </w:r>
    </w:p>
    <w:p>
      <w:pPr>
        <w:numPr>
          <w:ilvl w:val="0"/>
          <w:numId w:val="1005"/>
        </w:numPr>
        <w:pStyle w:val="Compact"/>
      </w:pPr>
      <w:r>
        <w:t xml:space="preserve">Partnered with the Chicago Institute for Vision Research to participate in clinical trials for novel glaucoma treatments.</w:t>
      </w:r>
    </w:p>
    <w:p>
      <w:pPr>
        <w:numPr>
          <w:ilvl w:val="0"/>
          <w:numId w:val="1005"/>
        </w:numPr>
        <w:pStyle w:val="Compact"/>
      </w:pPr>
      <w:r>
        <w:t xml:space="preserve">Developed patient care protocols that reduced wait times by 20% while maintaining high satisfaction scores in the United States Chicago healthcare system.</w:t>
      </w:r>
    </w:p>
    <w:bookmarkEnd w:id="23"/>
    <w:bookmarkEnd w:id="24"/>
    <w:bookmarkStart w:id="25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Optometrist, Illinois State Board of Optometry</w:t>
      </w:r>
      <w:r>
        <w:t xml:space="preserve"> </w:t>
      </w:r>
      <w:r>
        <w:t xml:space="preserve">(License #IL-123456, Active: 2013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Board-Certified in Clinical Optometry</w:t>
      </w:r>
      <w:r>
        <w:t xml:space="preserve">, American Board of Optometry (ABO)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, National Board of Examiners in Optometry (NBEO) 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American Optometric Association (AOA) | 2015</w:t>
      </w:r>
    </w:p>
    <w:bookmarkEnd w:id="25"/>
    <w:bookmarkStart w:id="26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ocular disease diagnosis, contact lens fitting, and refractive error correction.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EMR systems (Epic, Allscripts), OCT imaging, and digital refraction devices.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 to educate patients on eye health, treatment options, and preventive care in the United States Chicago context.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Chicago Optometric Society, contributing to public health campaigns on vision preservation.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Optometric Association (IOA)</w:t>
      </w:r>
      <w:r>
        <w:t xml:space="preserve"> </w:t>
      </w:r>
      <w:r>
        <w:t xml:space="preserve">| Leadership Committee, 2018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Chicago Eye Health Collaborative</w:t>
      </w:r>
      <w:r>
        <w:t xml:space="preserve"> </w:t>
      </w:r>
      <w:r>
        <w:t xml:space="preserve">| Volunteer Optometrist, 2015 – Present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optometrist at the Chicago Free Clinics, providing eye care to underserved populations in the United States Chicago area.</w:t>
      </w:r>
    </w:p>
    <w:p>
      <w:pPr>
        <w:numPr>
          <w:ilvl w:val="0"/>
          <w:numId w:val="1009"/>
        </w:numPr>
        <w:pStyle w:val="Compact"/>
      </w:pPr>
      <w:r>
        <w:t xml:space="preserve">Partnered with local schools to conduct vision screenings for over 1,000 children annually, ensuring early detection of learning-related vision issues.</w:t>
      </w:r>
    </w:p>
    <w:p>
      <w:pPr>
        <w:numPr>
          <w:ilvl w:val="0"/>
          <w:numId w:val="1009"/>
        </w:numPr>
        <w:pStyle w:val="Compact"/>
      </w:pPr>
      <w:r>
        <w:t xml:space="preserve">Hosted monthly “Eye Health Talks” at the Chicago Public Library, reaching diverse communities in the United States Chicago region.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rPr>
          <w:iCs/>
          <w:i/>
        </w:rPr>
        <w:t xml:space="preserve">"Innovative Approaches to Dry Eye Management in Urban Populations"</w:t>
      </w:r>
      <w:r>
        <w:t xml:space="preserve">, Presented at the 2019 AOA Annual Conference, Chicago, IL.</w:t>
      </w:r>
    </w:p>
    <w:p>
      <w:pPr>
        <w:numPr>
          <w:ilvl w:val="0"/>
          <w:numId w:val="1010"/>
        </w:numPr>
        <w:pStyle w:val="Compact"/>
      </w:pPr>
      <w:r>
        <w:rPr>
          <w:iCs/>
          <w:i/>
        </w:rPr>
        <w:t xml:space="preserve">"The Role of Optometrists in Early Detection of Diabetic Retinopathy"</w:t>
      </w:r>
      <w:r>
        <w:t xml:space="preserve">, Published in the Illinois Optometrist Journal (2017).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John A. Miller at john.miller@optometrychicago.com or (312) 555-0198.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United States Chicago</dc:title>
  <dc:creator/>
  <dc:language>en</dc:language>
  <cp:keywords/>
  <dcterms:created xsi:type="dcterms:W3CDTF">2025-12-10T09:18:10Z</dcterms:created>
  <dcterms:modified xsi:type="dcterms:W3CDTF">2025-12-10T09:18:10Z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