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a6d1adb02f8a11be6be858e8b68b84a57eca7a"/>
    <w:p>
      <w:pPr>
        <w:pStyle w:val="Heading1"/>
      </w:pPr>
      <w:r>
        <w:t xml:space="preserve">Resume: Optometrist in United States Houston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OD</w:t>
      </w:r>
      <w:r>
        <w:br/>
      </w:r>
      <w:r>
        <w:rPr>
          <w:bCs/>
          <w:b/>
        </w:rPr>
        <w:t xml:space="preserve">Address:</w:t>
      </w:r>
      <w:r>
        <w:t xml:space="preserve"> </w:t>
      </w:r>
      <w:r>
        <w:t xml:space="preserve">1234 Medical Lane, Houston, TX 77001</w:t>
      </w:r>
      <w:r>
        <w:br/>
      </w:r>
      <w:r>
        <w:rPr>
          <w:bCs/>
          <w:b/>
        </w:rPr>
        <w:t xml:space="preserve">Phone:</w:t>
      </w:r>
      <w:r>
        <w:t xml:space="preserve"> </w:t>
      </w:r>
      <w:r>
        <w:t xml:space="preserve">(713) 555-6789</w:t>
      </w:r>
      <w:r>
        <w:br/>
      </w:r>
      <w:r>
        <w:rPr>
          <w:bCs/>
          <w:b/>
        </w:rPr>
        <w:t xml:space="preserve">Email:</w:t>
      </w:r>
      <w:r>
        <w:t xml:space="preserve"> </w:t>
      </w:r>
      <w:r>
        <w:t xml:space="preserve">emily.thompson@optometristhouston.com</w:t>
      </w:r>
      <w:r>
        <w:br/>
      </w:r>
      <w:r>
        <w:rPr>
          <w:bCs/>
          <w:b/>
        </w:rPr>
        <w:t xml:space="preserve">Website:</w:t>
      </w:r>
      <w:r>
        <w:t xml:space="preserve"> </w:t>
      </w:r>
      <w:r>
        <w:t xml:space="preserve">www.optometristhouston.com</w:t>
      </w:r>
    </w:p>
    <w:bookmarkEnd w:id="20"/>
    <w:bookmarkEnd w:id="21"/>
    <w:bookmarkStart w:id="22" w:name="professional-summary"/>
    <w:p>
      <w:pPr>
        <w:pStyle w:val="Heading2"/>
      </w:pPr>
      <w:r>
        <w:t xml:space="preserve">Professional Summary</w:t>
      </w:r>
    </w:p>
    <w:p>
      <w:pPr>
        <w:pStyle w:val="FirstParagraph"/>
      </w:pPr>
      <w:r>
        <w:t xml:space="preserve">A dedicated and experienced Optometrist with over 10 years of expertise in providing comprehensive eye care services in the United States Houston area. Certified by the Texas Board of Optometry and committed to delivering patient-centered care. Skilled in diagnosing and managing ocular diseases, prescribing corrective lenses, and promoting vision health through education and preventive care. Proven track record of building trust within the community of United States Houston, with a focus on innovation in optometric practices.</w:t>
      </w:r>
    </w:p>
    <w:bookmarkEnd w:id="22"/>
    <w:bookmarkStart w:id="23" w:name="education"/>
    <w:p>
      <w:pPr>
        <w:pStyle w:val="Heading2"/>
      </w:pPr>
      <w:r>
        <w:t xml:space="preserve">Education</w:t>
      </w:r>
    </w:p>
    <w:p>
      <w:pPr>
        <w:numPr>
          <w:ilvl w:val="0"/>
          <w:numId w:val="1001"/>
        </w:numPr>
        <w:pStyle w:val="Compact"/>
      </w:pPr>
      <w:r>
        <w:rPr>
          <w:bCs/>
          <w:b/>
        </w:rPr>
        <w:t xml:space="preserve">Doctor of Optometry (OD)</w:t>
      </w:r>
      <w:r>
        <w:t xml:space="preserve">, University of Houston College of Optometry, Houston, TX</w:t>
      </w:r>
      <w:r>
        <w:br/>
      </w:r>
      <w:r>
        <w:t xml:space="preserve">Graduated: May 2013</w:t>
      </w:r>
    </w:p>
    <w:p>
      <w:pPr>
        <w:numPr>
          <w:ilvl w:val="0"/>
          <w:numId w:val="1001"/>
        </w:numPr>
        <w:pStyle w:val="Compact"/>
      </w:pPr>
      <w:r>
        <w:rPr>
          <w:bCs/>
          <w:b/>
        </w:rPr>
        <w:t xml:space="preserve">Bachelor of Science in Biology</w:t>
      </w:r>
      <w:r>
        <w:t xml:space="preserve">, Rice University, Houston, TX</w:t>
      </w:r>
      <w:r>
        <w:br/>
      </w:r>
      <w:r>
        <w:t xml:space="preserve">Graduated: May 2009</w:t>
      </w:r>
    </w:p>
    <w:bookmarkEnd w:id="23"/>
    <w:bookmarkStart w:id="27" w:name="professional-experience"/>
    <w:p>
      <w:pPr>
        <w:pStyle w:val="Heading2"/>
      </w:pPr>
      <w:r>
        <w:t xml:space="preserve">Professional Experience</w:t>
      </w:r>
    </w:p>
    <w:bookmarkStart w:id="24" w:name="Xd04a5a4332db98d711ce6b0c2029164d70d0674"/>
    <w:p>
      <w:pPr>
        <w:pStyle w:val="Heading3"/>
      </w:pPr>
      <w:r>
        <w:t xml:space="preserve">Lead Optometrist | Houston Vision Care Clinic, Houston, TX</w:t>
      </w:r>
    </w:p>
    <w:p>
      <w:pPr>
        <w:pStyle w:val="FirstParagraph"/>
      </w:pPr>
      <w:r>
        <w:rPr>
          <w:iCs/>
          <w:i/>
        </w:rPr>
        <w:t xml:space="preserve">January 2018 – Present</w:t>
      </w:r>
    </w:p>
    <w:p>
      <w:pPr>
        <w:numPr>
          <w:ilvl w:val="0"/>
          <w:numId w:val="1002"/>
        </w:numPr>
        <w:pStyle w:val="Compact"/>
      </w:pPr>
      <w:r>
        <w:t xml:space="preserve">Provided comprehensive eye exams and vision correction services to over 5,000 patients annually in United States Houston.</w:t>
      </w:r>
    </w:p>
    <w:p>
      <w:pPr>
        <w:numPr>
          <w:ilvl w:val="0"/>
          <w:numId w:val="1002"/>
        </w:numPr>
        <w:pStyle w:val="Compact"/>
      </w:pPr>
      <w:r>
        <w:t xml:space="preserve">Diagnosed and managed ocular conditions such as glaucoma, cataracts, and diabetic retinopathy using advanced diagnostic equipment.</w:t>
      </w:r>
    </w:p>
    <w:p>
      <w:pPr>
        <w:numPr>
          <w:ilvl w:val="0"/>
          <w:numId w:val="1002"/>
        </w:numPr>
        <w:pStyle w:val="Compact"/>
      </w:pPr>
      <w:r>
        <w:t xml:space="preserve">Collaborated with ophthalmologists to develop treatment plans for complex eye cases, ensuring seamless patient care across the continuum of care.</w:t>
      </w:r>
    </w:p>
    <w:p>
      <w:pPr>
        <w:numPr>
          <w:ilvl w:val="0"/>
          <w:numId w:val="1002"/>
        </w:numPr>
        <w:pStyle w:val="Compact"/>
      </w:pPr>
      <w:r>
        <w:t xml:space="preserve">Implemented a digital patient management system that improved appointment efficiency by 30% in United States Houston locations.</w:t>
      </w:r>
    </w:p>
    <w:p>
      <w:pPr>
        <w:numPr>
          <w:ilvl w:val="0"/>
          <w:numId w:val="1002"/>
        </w:numPr>
        <w:pStyle w:val="Compact"/>
      </w:pPr>
      <w:r>
        <w:t xml:space="preserve">Conducted community outreach programs in Houston to raise awareness about vision health and early detection of eye diseases.</w:t>
      </w:r>
    </w:p>
    <w:bookmarkEnd w:id="24"/>
    <w:bookmarkStart w:id="25" w:name="X6c79f4763b74ed6807a33373a8352fadfcd14e2"/>
    <w:p>
      <w:pPr>
        <w:pStyle w:val="Heading3"/>
      </w:pPr>
      <w:r>
        <w:t xml:space="preserve">Optometrist | Texas Eye Associates, Houston, TX</w:t>
      </w:r>
    </w:p>
    <w:p>
      <w:pPr>
        <w:pStyle w:val="FirstParagraph"/>
      </w:pPr>
      <w:r>
        <w:rPr>
          <w:iCs/>
          <w:i/>
        </w:rPr>
        <w:t xml:space="preserve">June 2014 – December 2017</w:t>
      </w:r>
    </w:p>
    <w:p>
      <w:pPr>
        <w:numPr>
          <w:ilvl w:val="0"/>
          <w:numId w:val="1003"/>
        </w:numPr>
        <w:pStyle w:val="Compact"/>
      </w:pPr>
      <w:r>
        <w:t xml:space="preserve">Conducted thorough eye exams and prescribed corrective lenses for patients of all ages in the United States Houston area.</w:t>
      </w:r>
    </w:p>
    <w:p>
      <w:pPr>
        <w:numPr>
          <w:ilvl w:val="0"/>
          <w:numId w:val="1003"/>
        </w:numPr>
        <w:pStyle w:val="Compact"/>
      </w:pPr>
      <w:r>
        <w:t xml:space="preserve">Educated patients on proper contact lens care, including rigid gas permeable (RGP) lenses and multifocal options.</w:t>
      </w:r>
    </w:p>
    <w:p>
      <w:pPr>
        <w:numPr>
          <w:ilvl w:val="0"/>
          <w:numId w:val="1003"/>
        </w:numPr>
        <w:pStyle w:val="Compact"/>
      </w:pPr>
      <w:r>
        <w:t xml:space="preserve">Participated in training sessions for new optometry technicians, fostering a culture of excellence at Texas Eye Associates in Houston.</w:t>
      </w:r>
    </w:p>
    <w:p>
      <w:pPr>
        <w:numPr>
          <w:ilvl w:val="0"/>
          <w:numId w:val="1003"/>
        </w:numPr>
        <w:pStyle w:val="Compact"/>
      </w:pPr>
      <w:r>
        <w:t xml:space="preserve">Contributed to the development of a patient satisfaction survey system that increased clinic ratings by 25% in United States Houston clinics.</w:t>
      </w:r>
    </w:p>
    <w:bookmarkEnd w:id="25"/>
    <w:bookmarkStart w:id="26" w:name="Xac3cc9e7210f742fd9e4ee8aad755a4ec1d4d43"/>
    <w:p>
      <w:pPr>
        <w:pStyle w:val="Heading3"/>
      </w:pPr>
      <w:r>
        <w:t xml:space="preserve">Clinical Intern | Houston Eye Institute, Houston, TX</w:t>
      </w:r>
    </w:p>
    <w:p>
      <w:pPr>
        <w:pStyle w:val="FirstParagraph"/>
      </w:pPr>
      <w:r>
        <w:rPr>
          <w:iCs/>
          <w:i/>
        </w:rPr>
        <w:t xml:space="preserve">Summer 2012</w:t>
      </w:r>
    </w:p>
    <w:p>
      <w:pPr>
        <w:numPr>
          <w:ilvl w:val="0"/>
          <w:numId w:val="1004"/>
        </w:numPr>
        <w:pStyle w:val="Compact"/>
      </w:pPr>
      <w:r>
        <w:t xml:space="preserve">Gained hands-on experience in a multidisciplinary eye care setting in United States Houston, working alongside ophthalmologists and optometrists.</w:t>
      </w:r>
    </w:p>
    <w:p>
      <w:pPr>
        <w:numPr>
          <w:ilvl w:val="0"/>
          <w:numId w:val="1004"/>
        </w:numPr>
        <w:pStyle w:val="Compact"/>
      </w:pPr>
      <w:r>
        <w:t xml:space="preserve">Assisted in patient intake, preliminary screenings, and post-treatment follow-ups for surgical patients.</w:t>
      </w:r>
    </w:p>
    <w:p>
      <w:pPr>
        <w:numPr>
          <w:ilvl w:val="0"/>
          <w:numId w:val="1004"/>
        </w:numPr>
        <w:pStyle w:val="Compact"/>
      </w:pPr>
      <w:r>
        <w:t xml:space="preserve">Developed strong communication skills while interacting with diverse patient populations across Houston.</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Texas Board of Optometry License</w:t>
      </w:r>
      <w:r>
        <w:t xml:space="preserve"> </w:t>
      </w:r>
      <w:r>
        <w:t xml:space="preserve">– License Number: TX-123456, Issued: 2013</w:t>
      </w:r>
    </w:p>
    <w:p>
      <w:pPr>
        <w:numPr>
          <w:ilvl w:val="0"/>
          <w:numId w:val="1005"/>
        </w:numPr>
        <w:pStyle w:val="Compact"/>
      </w:pPr>
      <w:r>
        <w:rPr>
          <w:bCs/>
          <w:b/>
        </w:rPr>
        <w:t xml:space="preserve">Comprehensive Eye Exams Certification</w:t>
      </w:r>
      <w:r>
        <w:t xml:space="preserve">, American Optometric Association (AOA), 2015</w:t>
      </w:r>
    </w:p>
    <w:p>
      <w:pPr>
        <w:numPr>
          <w:ilvl w:val="0"/>
          <w:numId w:val="1005"/>
        </w:numPr>
        <w:pStyle w:val="Compact"/>
      </w:pPr>
      <w:r>
        <w:rPr>
          <w:bCs/>
          <w:b/>
        </w:rPr>
        <w:t xml:space="preserve">Glaucoma Management Training</w:t>
      </w:r>
      <w:r>
        <w:t xml:space="preserve">, National Eye Institute, 2017</w:t>
      </w:r>
    </w:p>
    <w:p>
      <w:pPr>
        <w:numPr>
          <w:ilvl w:val="0"/>
          <w:numId w:val="1005"/>
        </w:numPr>
        <w:pStyle w:val="Compact"/>
      </w:pPr>
      <w:r>
        <w:rPr>
          <w:bCs/>
          <w:b/>
        </w:rPr>
        <w:t xml:space="preserve">Diabetic Eye Care Certification</w:t>
      </w:r>
      <w:r>
        <w:t xml:space="preserve">, Texas Optometric Association, 2019</w:t>
      </w:r>
    </w:p>
    <w:bookmarkEnd w:id="28"/>
    <w:bookmarkEnd w:id="29"/>
    <w:bookmarkStart w:id="30" w:name="skills-and-competencies"/>
    <w:p>
      <w:pPr>
        <w:pStyle w:val="Heading2"/>
      </w:pPr>
      <w:r>
        <w:t xml:space="preserve">Skills and Competencies</w:t>
      </w:r>
    </w:p>
    <w:p>
      <w:pPr>
        <w:numPr>
          <w:ilvl w:val="0"/>
          <w:numId w:val="1006"/>
        </w:numPr>
        <w:pStyle w:val="Compact"/>
      </w:pPr>
      <w:r>
        <w:rPr>
          <w:bCs/>
          <w:b/>
        </w:rPr>
        <w:t xml:space="preserve">Clinical Skills:</w:t>
      </w:r>
      <w:r>
        <w:t xml:space="preserve"> </w:t>
      </w:r>
      <w:r>
        <w:t xml:space="preserve">Patient assessment, diagnostic testing, prescription writing, and ocular disease management.</w:t>
      </w:r>
    </w:p>
    <w:p>
      <w:pPr>
        <w:numPr>
          <w:ilvl w:val="0"/>
          <w:numId w:val="1006"/>
        </w:numPr>
        <w:pStyle w:val="Compact"/>
      </w:pPr>
      <w:r>
        <w:rPr>
          <w:bCs/>
          <w:b/>
        </w:rPr>
        <w:t xml:space="preserve">Technology Proficiency:</w:t>
      </w:r>
      <w:r>
        <w:t xml:space="preserve"> </w:t>
      </w:r>
      <w:r>
        <w:t xml:space="preserve">Familiar with topography systems, OCT machines, and electronic health records (EHR) software.</w:t>
      </w:r>
    </w:p>
    <w:p>
      <w:pPr>
        <w:numPr>
          <w:ilvl w:val="0"/>
          <w:numId w:val="1006"/>
        </w:numPr>
        <w:pStyle w:val="Compact"/>
      </w:pPr>
      <w:r>
        <w:rPr>
          <w:bCs/>
          <w:b/>
        </w:rPr>
        <w:t xml:space="preserve">Patient Communication:</w:t>
      </w:r>
      <w:r>
        <w:t xml:space="preserve"> </w:t>
      </w:r>
      <w:r>
        <w:t xml:space="preserve">Strong interpersonal skills to explain complex eye conditions in layman’s terms, ensuring patient compliance and satisfaction.</w:t>
      </w:r>
    </w:p>
    <w:p>
      <w:pPr>
        <w:numPr>
          <w:ilvl w:val="0"/>
          <w:numId w:val="1006"/>
        </w:numPr>
        <w:pStyle w:val="Compact"/>
      </w:pPr>
      <w:r>
        <w:rPr>
          <w:bCs/>
          <w:b/>
        </w:rPr>
        <w:t xml:space="preserve">Community Engagement:</w:t>
      </w:r>
      <w:r>
        <w:t xml:space="preserve"> </w:t>
      </w:r>
      <w:r>
        <w:t xml:space="preserve">Experienced in organizing free vision screenings and educational workshops for underserved populations in United States Houston.</w:t>
      </w:r>
    </w:p>
    <w:p>
      <w:pPr>
        <w:numPr>
          <w:ilvl w:val="0"/>
          <w:numId w:val="1006"/>
        </w:numPr>
        <w:pStyle w:val="Compact"/>
      </w:pPr>
      <w:r>
        <w:rPr>
          <w:bCs/>
          <w:b/>
        </w:rPr>
        <w:t xml:space="preserve">Leadership:</w:t>
      </w:r>
      <w:r>
        <w:t xml:space="preserve"> </w:t>
      </w:r>
      <w:r>
        <w:t xml:space="preserve">Mentorship of junior optometrists and staff at Houston Vision Care Clinic, fostering a collaborative work environment.</w:t>
      </w:r>
    </w:p>
    <w:bookmarkEnd w:id="30"/>
    <w:bookmarkStart w:id="31" w:name="community-involvement"/>
    <w:p>
      <w:pPr>
        <w:pStyle w:val="Heading2"/>
      </w:pPr>
      <w:r>
        <w:t xml:space="preserve">Community Involvement</w:t>
      </w:r>
    </w:p>
    <w:p>
      <w:pPr>
        <w:pStyle w:val="FirstParagraph"/>
      </w:pPr>
      <w:r>
        <w:rPr>
          <w:bCs/>
          <w:b/>
        </w:rPr>
        <w:t xml:space="preserve">Volunteer Optometrist | Houston Free Clinic</w:t>
      </w:r>
      <w:r>
        <w:br/>
      </w:r>
      <w:r>
        <w:rPr>
          <w:iCs/>
          <w:i/>
        </w:rPr>
        <w:t xml:space="preserve">2016 – Present</w:t>
      </w:r>
      <w:r>
        <w:br/>
      </w:r>
      <w:r>
        <w:t xml:space="preserve">Provided free eye care services to low-income families in United States Houston, ensuring access to essential vision care.</w:t>
      </w:r>
    </w:p>
    <w:p>
      <w:pPr>
        <w:pStyle w:val="BodyText"/>
      </w:pPr>
      <w:r>
        <w:rPr>
          <w:bCs/>
          <w:b/>
        </w:rPr>
        <w:t xml:space="preserve">Speaker | Houston Health Fair</w:t>
      </w:r>
      <w:r>
        <w:br/>
      </w:r>
      <w:r>
        <w:rPr>
          <w:iCs/>
          <w:i/>
        </w:rPr>
        <w:t xml:space="preserve">2019, 2021</w:t>
      </w:r>
      <w:r>
        <w:br/>
      </w:r>
      <w:r>
        <w:t xml:space="preserve">Delivered presentations on the importance of regular eye exams and early detection of eye diseases to over 500 attendees in Houston.</w:t>
      </w:r>
    </w:p>
    <w:bookmarkEnd w:id="31"/>
    <w:bookmarkStart w:id="32" w:name="references"/>
    <w:p>
      <w:pPr>
        <w:pStyle w:val="Heading2"/>
      </w:pPr>
      <w:r>
        <w:t xml:space="preserve">References</w:t>
      </w:r>
    </w:p>
    <w:p>
      <w:pPr>
        <w:pStyle w:val="FirstParagraph"/>
      </w:pPr>
      <w:r>
        <w:t xml:space="preserve">Available upon request. Contact Dr. Emily R. Thompson at (713) 555-6789 or emily.thompson@optometristhouston.com.</w:t>
      </w:r>
    </w:p>
    <w:bookmarkEnd w:id="32"/>
    <w:p>
      <w:pPr>
        <w:pStyle w:val="BodyText"/>
      </w:pPr>
      <w:r>
        <w:rPr>
          <w:bCs/>
          <w:b/>
        </w:rPr>
        <w:t xml:space="preserve">Resume for Optometrist in United States Houston</w:t>
      </w:r>
      <w:r>
        <w:t xml:space="preserve"> </w:t>
      </w:r>
      <w:r>
        <w:t xml:space="preserve">– Designed to highlight expertise, community impact, and professional excellence in eye care services across Houston and the broader United States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United States Houston</dc:title>
  <dc:creator/>
  <dc:language>en</dc:language>
  <cp:keywords/>
  <dcterms:created xsi:type="dcterms:W3CDTF">2026-06-01T19:34:29Z</dcterms:created>
  <dcterms:modified xsi:type="dcterms:W3CDTF">2026-06-01T19:34:29Z</dcterms:modified>
</cp:coreProperties>
</file>

<file path=docProps/custom.xml><?xml version="1.0" encoding="utf-8"?>
<Properties xmlns="http://schemas.openxmlformats.org/officeDocument/2006/custom-properties" xmlns:vt="http://schemas.openxmlformats.org/officeDocument/2006/docPropsVTypes"/>
</file>