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2" w:name="Xcf20040c3313380f8568d6e8ea047fcad5c3b1f"/>
    <w:p>
      <w:pPr>
        <w:pStyle w:val="Heading1"/>
      </w:pPr>
      <w:r>
        <w:t xml:space="preserve">Resume: Optometrist in Tashkent, Uzbekistan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+998 12 345 6789</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eye care, specializing in vision correction, diagnosing ocular conditions, and providing comprehensive patient care. My career has been focused on delivering high-quality optometric services in Tashkent, Uzbekistan, where I have worked closely with local healthcare institutions to improve access to eye health solutions. With a strong foundation in both clinical practice and patient education, I am committed to promoting visual wellness and preventing vision-related complications among the diverse population of Uzbekistan. My work aligns with the growing demand for optometric care in Tashkent, where modern technology and traditional practices converge to address the unique needs of patients.</w:t>
      </w:r>
    </w:p>
    <w:bookmarkEnd w:id="21"/>
    <w:bookmarkStart w:id="24" w:name="work-experience"/>
    <w:p>
      <w:pPr>
        <w:pStyle w:val="Heading2"/>
      </w:pPr>
      <w:r>
        <w:t xml:space="preserve">Work Experience</w:t>
      </w:r>
    </w:p>
    <w:bookmarkStart w:id="22" w:name="optometrist-tashkent-vision-care-clinic"/>
    <w:p>
      <w:pPr>
        <w:pStyle w:val="Heading3"/>
      </w:pPr>
      <w:r>
        <w:t xml:space="preserve">Optometrist | Tashkent Vision Care Clinic</w:t>
      </w:r>
    </w:p>
    <w:p>
      <w:pPr>
        <w:pStyle w:val="FirstParagraph"/>
      </w:pPr>
      <w:r>
        <w:rPr>
          <w:bCs/>
          <w:b/>
        </w:rPr>
        <w:t xml:space="preserve">Date:</w:t>
      </w:r>
      <w:r>
        <w:t xml:space="preserve"> </w:t>
      </w:r>
      <w:r>
        <w:t xml:space="preserve">[Start Date] – Present</w:t>
      </w:r>
    </w:p>
    <w:p>
      <w:pPr>
        <w:numPr>
          <w:ilvl w:val="0"/>
          <w:numId w:val="1001"/>
        </w:numPr>
        <w:pStyle w:val="Compact"/>
      </w:pPr>
      <w:r>
        <w:t xml:space="preserve">Provided comprehensive eye exams, prescribed corrective lenses, and managed patients with conditions such as glaucoma, cataracts, and diabetic retinopathy.</w:t>
      </w:r>
    </w:p>
    <w:p>
      <w:pPr>
        <w:numPr>
          <w:ilvl w:val="0"/>
          <w:numId w:val="1001"/>
        </w:numPr>
        <w:pStyle w:val="Compact"/>
      </w:pPr>
      <w:r>
        <w:t xml:space="preserve">Collaborated with ophthalmologists to develop treatment plans for complex ocular disorders, ensuring seamless integration of optometric and surgical care.</w:t>
      </w:r>
    </w:p>
    <w:p>
      <w:pPr>
        <w:numPr>
          <w:ilvl w:val="0"/>
          <w:numId w:val="1001"/>
        </w:numPr>
        <w:pStyle w:val="Compact"/>
      </w:pPr>
      <w:r>
        <w:t xml:space="preserve">Conducted community outreach programs in Tashkent to raise awareness about eye health, emphasizing preventive measures and early detection of vision issues.</w:t>
      </w:r>
    </w:p>
    <w:p>
      <w:pPr>
        <w:numPr>
          <w:ilvl w:val="0"/>
          <w:numId w:val="1001"/>
        </w:numPr>
        <w:pStyle w:val="Compact"/>
      </w:pPr>
      <w:r>
        <w:t xml:space="preserve">Trained junior optometrists and technicians on the latest diagnostic technologies, including digital retinal imaging and automated refractometry, tailored to the needs of Uzbekistan's healthcare system.</w:t>
      </w:r>
    </w:p>
    <w:p>
      <w:pPr>
        <w:numPr>
          <w:ilvl w:val="0"/>
          <w:numId w:val="1001"/>
        </w:numPr>
        <w:pStyle w:val="Compact"/>
      </w:pPr>
      <w:r>
        <w:t xml:space="preserve">Adhered to Uzbekistan’s national standards for optometric practice, ensuring compliance with local regulations and ethical guidelines.</w:t>
      </w:r>
    </w:p>
    <w:bookmarkEnd w:id="22"/>
    <w:bookmarkStart w:id="23" w:name="Xfa57ad784333f9606ac034df7c872f709763442"/>
    <w:p>
      <w:pPr>
        <w:pStyle w:val="Heading3"/>
      </w:pPr>
      <w:r>
        <w:t xml:space="preserve">Optometrist | Central Ophthalmology Hospital, Tashkent</w:t>
      </w:r>
    </w:p>
    <w:p>
      <w:pPr>
        <w:pStyle w:val="FirstParagraph"/>
      </w:pPr>
      <w:r>
        <w:rPr>
          <w:bCs/>
          <w:b/>
        </w:rPr>
        <w:t xml:space="preserve">Date:</w:t>
      </w:r>
      <w:r>
        <w:t xml:space="preserve"> </w:t>
      </w:r>
      <w:r>
        <w:t xml:space="preserve">[Start Date] – [End Date]</w:t>
      </w:r>
    </w:p>
    <w:p>
      <w:pPr>
        <w:numPr>
          <w:ilvl w:val="0"/>
          <w:numId w:val="1002"/>
        </w:numPr>
        <w:pStyle w:val="Compact"/>
      </w:pPr>
      <w:r>
        <w:t xml:space="preserve">Diagnosed and treated a wide range of refractive errors, including myopia, hyperopia, and astigmatism, using advanced optical devices available in Tashkent’s medical facilities.</w:t>
      </w:r>
    </w:p>
    <w:p>
      <w:pPr>
        <w:numPr>
          <w:ilvl w:val="0"/>
          <w:numId w:val="1002"/>
        </w:numPr>
        <w:pStyle w:val="Compact"/>
      </w:pPr>
      <w:r>
        <w:t xml:space="preserve">Managed pediatric eye care cases, focusing on early intervention for amblyopia and strabismus to improve long-term visual outcomes for children in Uzbekistan.</w:t>
      </w:r>
    </w:p>
    <w:p>
      <w:pPr>
        <w:numPr>
          <w:ilvl w:val="0"/>
          <w:numId w:val="1002"/>
        </w:numPr>
        <w:pStyle w:val="Compact"/>
      </w:pPr>
      <w:r>
        <w:t xml:space="preserve">Participated in research projects aimed at improving diagnostic accuracy for ocular diseases prevalent in the Central Asian region, including those specific to Tashkent’s climate and demographics.</w:t>
      </w:r>
    </w:p>
    <w:p>
      <w:pPr>
        <w:numPr>
          <w:ilvl w:val="0"/>
          <w:numId w:val="1002"/>
        </w:numPr>
        <w:pStyle w:val="Compact"/>
      </w:pPr>
      <w:r>
        <w:t xml:space="preserve">Supported the hospital’s initiative to expand optometric services into underserved areas of Uzbekistan, contributing to the development of mobile eye care units.</w:t>
      </w:r>
    </w:p>
    <w:bookmarkEnd w:id="23"/>
    <w:bookmarkEnd w:id="24"/>
    <w:bookmarkStart w:id="27" w:name="education"/>
    <w:p>
      <w:pPr>
        <w:pStyle w:val="Heading2"/>
      </w:pPr>
      <w:r>
        <w:t xml:space="preserve">Education</w:t>
      </w:r>
    </w:p>
    <w:bookmarkStart w:id="25" w:name="X29763cb6c5900f4f7c202fe36f38834e5fea3b9"/>
    <w:p>
      <w:pPr>
        <w:pStyle w:val="Heading3"/>
      </w:pPr>
      <w:r>
        <w:t xml:space="preserve">Bachelor of Science in Optometry | Tashkent Medical Institute</w:t>
      </w:r>
    </w:p>
    <w:p>
      <w:pPr>
        <w:pStyle w:val="FirstParagraph"/>
      </w:pPr>
      <w:r>
        <w:rPr>
          <w:bCs/>
          <w:b/>
        </w:rPr>
        <w:t xml:space="preserve">Date:</w:t>
      </w:r>
      <w:r>
        <w:t xml:space="preserve"> </w:t>
      </w:r>
      <w:r>
        <w:t xml:space="preserve">[Graduation Year]</w:t>
      </w:r>
    </w:p>
    <w:p>
      <w:pPr>
        <w:pStyle w:val="BodyText"/>
      </w:pPr>
      <w:r>
        <w:t xml:space="preserve">Completed a four-year program focused on ocular anatomy, optics, and clinical optometry. Specialized in the application of modern diagnostic tools and patient management techniques relevant to Uzbekistan’s healthcare landscape.</w:t>
      </w:r>
    </w:p>
    <w:bookmarkEnd w:id="25"/>
    <w:bookmarkStart w:id="26" w:name="Xf6993111bd651823d073954013758628891d9ac"/>
    <w:p>
      <w:pPr>
        <w:pStyle w:val="Heading3"/>
      </w:pPr>
      <w:r>
        <w:t xml:space="preserve">Postgraduate Certificate in Contact Lens Optometry | International Academy of Vision Science</w:t>
      </w:r>
    </w:p>
    <w:p>
      <w:pPr>
        <w:pStyle w:val="FirstParagraph"/>
      </w:pPr>
      <w:r>
        <w:rPr>
          <w:bCs/>
          <w:b/>
        </w:rPr>
        <w:t xml:space="preserve">Date:</w:t>
      </w:r>
      <w:r>
        <w:t xml:space="preserve"> </w:t>
      </w:r>
      <w:r>
        <w:t xml:space="preserve">[Completion Year]</w:t>
      </w:r>
    </w:p>
    <w:p>
      <w:pPr>
        <w:pStyle w:val="BodyText"/>
      </w:pPr>
      <w:r>
        <w:t xml:space="preserve">Gained advanced training in fitting and managing contact lenses, with a focus on addressing the unique visual needs of patients in Tashkent and surrounding regions.</w:t>
      </w:r>
    </w:p>
    <w:bookmarkEnd w:id="26"/>
    <w:bookmarkEnd w:id="27"/>
    <w:bookmarkStart w:id="28" w:name="skills"/>
    <w:p>
      <w:pPr>
        <w:pStyle w:val="Heading2"/>
      </w:pPr>
      <w:r>
        <w:t xml:space="preserve">Skills</w:t>
      </w:r>
    </w:p>
    <w:p>
      <w:pPr>
        <w:numPr>
          <w:ilvl w:val="0"/>
          <w:numId w:val="1003"/>
        </w:numPr>
        <w:pStyle w:val="Compact"/>
      </w:pPr>
      <w:r>
        <w:t xml:space="preserve">Expertise in diagnosing and managing common ocular conditions, including dry eye syndrome and age-related macular degeneration.</w:t>
      </w:r>
    </w:p>
    <w:p>
      <w:pPr>
        <w:numPr>
          <w:ilvl w:val="0"/>
          <w:numId w:val="1003"/>
        </w:numPr>
        <w:pStyle w:val="Compact"/>
      </w:pPr>
      <w:r>
        <w:t xml:space="preserve">Proficient in using state-of-the-art optometric equipment such as autorefractors, keratometers, and tonometers.</w:t>
      </w:r>
    </w:p>
    <w:p>
      <w:pPr>
        <w:numPr>
          <w:ilvl w:val="0"/>
          <w:numId w:val="1003"/>
        </w:numPr>
        <w:pStyle w:val="Compact"/>
      </w:pPr>
      <w:r>
        <w:t xml:space="preserve">Strong communication skills to educate patients on eye health and treatment options, with a focus on culturally relevant approaches in Uzbekistan.</w:t>
      </w:r>
    </w:p>
    <w:p>
      <w:pPr>
        <w:numPr>
          <w:ilvl w:val="0"/>
          <w:numId w:val="1003"/>
        </w:numPr>
        <w:pStyle w:val="Compact"/>
      </w:pPr>
      <w:r>
        <w:t xml:space="preserve">Certified in the use of digital retinal imaging systems for early detection of systemic diseases like hypertension and diabetes through ocular examination.</w:t>
      </w:r>
    </w:p>
    <w:p>
      <w:pPr>
        <w:numPr>
          <w:ilvl w:val="0"/>
          <w:numId w:val="1003"/>
        </w:numPr>
        <w:pStyle w:val="Compact"/>
      </w:pPr>
      <w:r>
        <w:t xml:space="preserve">Fluent in Uzbek, Russian, and English, enabling effective communication with patients from diverse backgrounds in Tashkent.</w:t>
      </w:r>
    </w:p>
    <w:bookmarkEnd w:id="28"/>
    <w:bookmarkStart w:id="29" w:name="certifications"/>
    <w:p>
      <w:pPr>
        <w:pStyle w:val="Heading2"/>
      </w:pPr>
      <w:r>
        <w:t xml:space="preserve">Certifications</w:t>
      </w:r>
    </w:p>
    <w:p>
      <w:pPr>
        <w:numPr>
          <w:ilvl w:val="0"/>
          <w:numId w:val="1004"/>
        </w:numPr>
        <w:pStyle w:val="Compact"/>
      </w:pPr>
      <w:r>
        <w:rPr>
          <w:bCs/>
          <w:b/>
        </w:rPr>
        <w:t xml:space="preserve">Certified Optometrist (Uzbekistan National Council for Optometry)</w:t>
      </w:r>
      <w:r>
        <w:t xml:space="preserve"> </w:t>
      </w:r>
      <w:r>
        <w:t xml:space="preserve">– [Year]</w:t>
      </w:r>
    </w:p>
    <w:p>
      <w:pPr>
        <w:numPr>
          <w:ilvl w:val="0"/>
          <w:numId w:val="1004"/>
        </w:numPr>
        <w:pStyle w:val="Compact"/>
      </w:pPr>
      <w:r>
        <w:rPr>
          <w:bCs/>
          <w:b/>
        </w:rPr>
        <w:t xml:space="preserve">Advanced Training in Pediatric Optometry</w:t>
      </w:r>
      <w:r>
        <w:t xml:space="preserve"> </w:t>
      </w:r>
      <w:r>
        <w:t xml:space="preserve">– [Institution, Year]</w:t>
      </w:r>
    </w:p>
    <w:p>
      <w:pPr>
        <w:numPr>
          <w:ilvl w:val="0"/>
          <w:numId w:val="1004"/>
        </w:numPr>
        <w:pStyle w:val="Compact"/>
      </w:pPr>
      <w:r>
        <w:rPr>
          <w:bCs/>
          <w:b/>
        </w:rPr>
        <w:t xml:space="preserve">Certificate in Ocular Disease Management</w:t>
      </w:r>
      <w:r>
        <w:t xml:space="preserve"> </w:t>
      </w:r>
      <w:r>
        <w:t xml:space="preserve">– [Institution, Year]</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Uzbekistan Optometrists Association (UOA)</w:t>
      </w:r>
    </w:p>
    <w:p>
      <w:pPr>
        <w:numPr>
          <w:ilvl w:val="0"/>
          <w:numId w:val="1005"/>
        </w:numPr>
        <w:pStyle w:val="Compact"/>
      </w:pPr>
      <w:r>
        <w:t xml:space="preserve">Active participant in the Tashkent Eye Health Forum, contributing to discussions on improving optometric care in Central Asia.</w:t>
      </w:r>
    </w:p>
    <w:p>
      <w:pPr>
        <w:numPr>
          <w:ilvl w:val="0"/>
          <w:numId w:val="1005"/>
        </w:numPr>
        <w:pStyle w:val="Compact"/>
      </w:pPr>
      <w:r>
        <w:t xml:space="preserve">Volunteer optometrist for the “Vision for All” initiative, providing free eye exams to underprivileged communities in Uzbekistan.</w:t>
      </w:r>
    </w:p>
    <w:bookmarkEnd w:id="30"/>
    <w:bookmarkStart w:id="31" w:name="additional-information"/>
    <w:p>
      <w:pPr>
        <w:pStyle w:val="Heading2"/>
      </w:pPr>
      <w:r>
        <w:t xml:space="preserve">Additional Information</w:t>
      </w:r>
    </w:p>
    <w:p>
      <w:pPr>
        <w:pStyle w:val="FirstParagraph"/>
      </w:pPr>
      <w:r>
        <w:t xml:space="preserve">As an Optometrist in Tashkent, I am deeply committed to addressing the growing demand for eye care services in Uzbekistan. My work emphasizes the importance of integrating traditional optometric practices with modern technology to serve both urban and rural populations. I am particularly passionate about advocating for accessible vision care and promoting public awareness about the role of optometrists in maintaining overall health. With a focus on Tashkent’s dynamic healthcare environment, I strive to contribute to the advancement of optometry as a critical component of Uzbekistan’s medical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Tashkent, Uzbekistan</dc:title>
  <dc:creator/>
  <dc:language>en</dc:language>
  <cp:keywords/>
  <dcterms:created xsi:type="dcterms:W3CDTF">2026-07-23T10:38:53Z</dcterms:created>
  <dcterms:modified xsi:type="dcterms:W3CDTF">2026-07-23T10:38:53Z</dcterms:modified>
</cp:coreProperties>
</file>

<file path=docProps/custom.xml><?xml version="1.0" encoding="utf-8"?>
<Properties xmlns="http://schemas.openxmlformats.org/officeDocument/2006/custom-properties" xmlns:vt="http://schemas.openxmlformats.org/officeDocument/2006/docPropsVTypes"/>
</file>