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1" w:name="dr.-ayesha-rahman-mds-orthodontics"/>
    <w:p>
      <w:pPr>
        <w:pStyle w:val="Heading1"/>
      </w:pPr>
      <w:r>
        <w:t xml:space="preserve">Dr. Ayesha Rahman, MDS (Orthodontics)</w:t>
      </w:r>
    </w:p>
    <w:p>
      <w:pPr>
        <w:pStyle w:val="FirstParagraph"/>
      </w:pPr>
      <w:r>
        <w:rPr>
          <w:bCs/>
          <w:b/>
        </w:rPr>
        <w:t xml:space="preserve">Orthodontist | Bangladesh Dhaka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skilled Orthodontist with over 8 years of experience in providing comprehensive orthodontic care in Bangladesh Dhaka. A dedicated professional committed to delivering personalized treatment plans that enhance patients' smiles, improve oral health, and boost self-confidence. Proficient in advanced orthodontic techniques, including traditional braces, clear aligners, and pediatric orthodontics. Proven track record of building long-term patient relationships while staying updated with the latest developments in orthodontic science. A strong advocate for community dental health initiatives in Bangladesh Dhaka.</w:t>
      </w:r>
    </w:p>
    <w:bookmarkEnd w:id="20"/>
    <w:bookmarkStart w:id="21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 </w:t>
      </w:r>
      <w:r>
        <w:t xml:space="preserve">- Dhaka Dental College, Bangladesh (2010-2015)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MDS in Orthodontics</w:t>
      </w:r>
      <w:r>
        <w:t xml:space="preserve"> </w:t>
      </w:r>
      <w:r>
        <w:t xml:space="preserve">- Bangladesh University of Health Sciences, Dhaka (2016-2019)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 </w:t>
      </w:r>
      <w:r>
        <w:t xml:space="preserve">- International Dental Academy,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Orthodontics Certification</w:t>
      </w:r>
      <w:r>
        <w:t xml:space="preserve"> </w:t>
      </w:r>
      <w:r>
        <w:t xml:space="preserve">- 2023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Membership in Bangladesh Orthodontic Society (BOS)</w:t>
      </w:r>
    </w:p>
    <w:bookmarkEnd w:id="21"/>
    <w:bookmarkStart w:id="25" w:name="clinical-experience"/>
    <w:p>
      <w:pPr>
        <w:pStyle w:val="Heading2"/>
      </w:pPr>
      <w:r>
        <w:t xml:space="preserve">Clinical Experience</w:t>
      </w:r>
    </w:p>
    <w:bookmarkStart w:id="22" w:name="senior-orthodontist"/>
    <w:p>
      <w:pPr>
        <w:pStyle w:val="Heading3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Dhaka Dental Care Clinic, Bangladesh Dhaka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Provide expert orthodontic treatment for patients of all ages, focusing on malocclusion correction, facial aesthetics, and functional occlusion.</w:t>
      </w:r>
    </w:p>
    <w:p>
      <w:pPr>
        <w:numPr>
          <w:ilvl w:val="0"/>
          <w:numId w:val="1002"/>
        </w:numPr>
        <w:pStyle w:val="Compact"/>
      </w:pPr>
      <w:r>
        <w:t xml:space="preserve">Lead a team of dental professionals to deliver high-quality care in a modern clinic setting in Bangladesh Dhaka.</w:t>
      </w:r>
    </w:p>
    <w:p>
      <w:pPr>
        <w:numPr>
          <w:ilvl w:val="0"/>
          <w:numId w:val="1002"/>
        </w:numPr>
        <w:pStyle w:val="Compact"/>
      </w:pPr>
      <w:r>
        <w:t xml:space="preserve">Utilize advanced technologies such as 3D imaging and Invisalign systems to create customized treatment plans for patients.</w:t>
      </w:r>
    </w:p>
    <w:p>
      <w:pPr>
        <w:numPr>
          <w:ilvl w:val="0"/>
          <w:numId w:val="1002"/>
        </w:numPr>
        <w:pStyle w:val="Compact"/>
      </w:pPr>
      <w:r>
        <w:t xml:space="preserve">Collaborate with pediatric dentists, periodontists, and oral surgeons to address complex cases requiring interdisciplinary care.</w:t>
      </w:r>
    </w:p>
    <w:p>
      <w:pPr>
        <w:numPr>
          <w:ilvl w:val="0"/>
          <w:numId w:val="1002"/>
        </w:numPr>
        <w:pStyle w:val="Compact"/>
      </w:pPr>
      <w:r>
        <w:t xml:space="preserve">Conduct regular community outreach programs in Dhaka, offering free orthodontic check-ups and educational workshops on oral hygiene.</w:t>
      </w:r>
    </w:p>
    <w:bookmarkEnd w:id="22"/>
    <w:bookmarkStart w:id="23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National Dental Hospital, Bangladesh Dhaka</w:t>
      </w:r>
      <w:r>
        <w:t xml:space="preserve"> </w:t>
      </w:r>
      <w:r>
        <w:t xml:space="preserve">| 2017-2019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over 500 patients with diverse orthodontic needs, including cleft lip/palate and temporomandibular joint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orthodontic appliance innovations, contributing to publications in local dental journals.</w:t>
      </w:r>
    </w:p>
    <w:p>
      <w:pPr>
        <w:numPr>
          <w:ilvl w:val="0"/>
          <w:numId w:val="1003"/>
        </w:numPr>
        <w:pStyle w:val="Compact"/>
      </w:pPr>
      <w:r>
        <w:t xml:space="preserve">Provided training to junior dental students on clinical procedures and patient management techniques specific to Bangladesh Dhaka's healthcare environment.</w:t>
      </w:r>
    </w:p>
    <w:bookmarkEnd w:id="23"/>
    <w:bookmarkStart w:id="24" w:name="orthodontic-resident"/>
    <w:p>
      <w:pPr>
        <w:pStyle w:val="Heading3"/>
      </w:pPr>
      <w:r>
        <w:t xml:space="preserve">Orthodontic Resident</w:t>
      </w:r>
    </w:p>
    <w:p>
      <w:pPr>
        <w:pStyle w:val="FirstParagraph"/>
      </w:pPr>
      <w:r>
        <w:rPr>
          <w:bCs/>
          <w:b/>
        </w:rPr>
        <w:t xml:space="preserve">Bangladesh University of Health Sciences Dental Hospital</w:t>
      </w:r>
      <w:r>
        <w:t xml:space="preserve"> </w:t>
      </w:r>
      <w:r>
        <w:t xml:space="preserve">| 2016-2017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treating cases involving skeletal discrepancies, crowding, and spacing through supervised clinical rotations.</w:t>
      </w:r>
    </w:p>
    <w:p>
      <w:pPr>
        <w:numPr>
          <w:ilvl w:val="0"/>
          <w:numId w:val="1004"/>
        </w:numPr>
        <w:pStyle w:val="Compact"/>
      </w:pPr>
      <w:r>
        <w:t xml:space="preserve">Developed proficiency in using cephalometric analysis and growth prediction models to guide treatment planning.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Orthodontic Techniques:</w:t>
      </w:r>
      <w:r>
        <w:t xml:space="preserve"> </w:t>
      </w:r>
      <w:r>
        <w:t xml:space="preserve">Brackets and wires, clear aligners, functional appliances, palatal expanders.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3D imaging software (e.g., Cone Beam CT), digital impressions, CAD/CAM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(native), basic knowledge of Urdu and Hindi for patient communication in Bangladesh Dhaka.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counseling, teamwork, time management, cultural sensitivity in diverse communities.</w:t>
      </w:r>
    </w:p>
    <w:bookmarkEnd w:id="26"/>
    <w:bookmarkStart w:id="27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Top Orthodontist in Dhaka, 2022 – Bangladesh Dental Association.</w:t>
      </w:r>
    </w:p>
    <w:p>
      <w:pPr>
        <w:numPr>
          <w:ilvl w:val="0"/>
          <w:numId w:val="1006"/>
        </w:numPr>
        <w:pStyle w:val="Compact"/>
      </w:pPr>
      <w:r>
        <w:t xml:space="preserve">Outstanding Research Contribution Award, 2019 – BOS Annual Conference.</w:t>
      </w:r>
    </w:p>
    <w:p>
      <w:pPr>
        <w:numPr>
          <w:ilvl w:val="0"/>
          <w:numId w:val="1006"/>
        </w:numPr>
        <w:pStyle w:val="Compact"/>
      </w:pPr>
      <w:r>
        <w:t xml:space="preserve">National Merit Scholarship for MDS program (Bangladesh University of Health Sciences).</w:t>
      </w:r>
    </w:p>
    <w:bookmarkEnd w:id="27"/>
    <w:bookmarkStart w:id="28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7"/>
        </w:numPr>
        <w:pStyle w:val="Compact"/>
      </w:pPr>
      <w:r>
        <w:t xml:space="preserve">Volunteer orthodontist at the "Smile for All" initiative, providing free treatment to underprivileged children in Bangladesh Dhaka.</w:t>
      </w:r>
    </w:p>
    <w:p>
      <w:pPr>
        <w:numPr>
          <w:ilvl w:val="0"/>
          <w:numId w:val="1007"/>
        </w:numPr>
        <w:pStyle w:val="Compact"/>
      </w:pPr>
      <w:r>
        <w:t xml:space="preserve">Guest speaker at dental seminars in Dhaka on topics like "Modern Orthodontic Trends in South Asia."</w:t>
      </w:r>
    </w:p>
    <w:p>
      <w:pPr>
        <w:numPr>
          <w:ilvl w:val="0"/>
          <w:numId w:val="1007"/>
        </w:numPr>
        <w:pStyle w:val="Compact"/>
      </w:pPr>
      <w:r>
        <w:t xml:space="preserve">Mentor for dental students from Chittagong Medical University and Rajshahi Dental College.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"Orthodontic Treatment Outcomes in South Asian Populations," Journal of Bangladesh Orthodontic Society, 2021.</w:t>
      </w:r>
    </w:p>
    <w:p>
      <w:pPr>
        <w:numPr>
          <w:ilvl w:val="0"/>
          <w:numId w:val="1008"/>
        </w:numPr>
        <w:pStyle w:val="Compact"/>
      </w:pPr>
      <w:r>
        <w:t xml:space="preserve">"Innovative Approaches to Pediatric Orthodontics in Dhaka," International Journal of Dental Sciences, 2020.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Ayesha Rahman at ayesha.r@orthodentbd.com or +8801712345678.</w:t>
      </w:r>
    </w:p>
    <w:bookmarkEnd w:id="30"/>
    <w:p>
      <w:pPr>
        <w:pStyle w:val="BodyText"/>
      </w:pPr>
      <w:r>
        <w:t xml:space="preserve">© 2023 Dr. Ayesha Rahman | Orthodontist in Bangladesh Dhaka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Bangladesh Dhaka</dc:title>
  <dc:creator/>
  <dc:language>en</dc:language>
  <cp:keywords/>
  <dcterms:created xsi:type="dcterms:W3CDTF">2026-09-28T04:06:05Z</dcterms:created>
  <dcterms:modified xsi:type="dcterms:W3CDTF">2026-09-28T04:06:05Z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