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1" w:name="dr.-ayesha-rahman-mds-orthodontics"/>
    <w:p>
      <w:pPr>
        <w:pStyle w:val="Heading1"/>
      </w:pPr>
      <w:r>
        <w:t xml:space="preserve">Dr. Ayesha Rahman, MDS (Orthodontics)</w:t>
      </w:r>
    </w:p>
    <w:p>
      <w:pPr>
        <w:pStyle w:val="FirstParagraph"/>
      </w:pPr>
      <w:r>
        <w:rPr>
          <w:bCs/>
          <w:b/>
        </w:rPr>
        <w:t xml:space="preserve">Orthodontist | Bangladesh Dhaka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Orthodontist with over 8 years of experience in providing comprehensive orthodontic care in Bangladesh Dhaka. A dedicated professional committed to delivering personalized treatment plans that enhance patients' smiles, improve oral health, and boost self-confidence. Proficient in advanced orthodontic techniques, including traditional braces, clear aligners, and pediatric orthodontics. Proven track record of building long-term patient relationships while staying updated with the latest developments in orthodontic science. A strong advocate for community dental health initiatives in Bangladesh Dhaka.</w:t>
      </w:r>
    </w:p>
    <w:bookmarkEnd w:id="20"/>
    <w:bookmarkStart w:id="21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t xml:space="preserve"> </w:t>
      </w:r>
      <w:r>
        <w:t xml:space="preserve">- Dhaka Dental College, Bangladesh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MDS in Orthodontics</w:t>
      </w:r>
      <w:r>
        <w:t xml:space="preserve"> </w:t>
      </w:r>
      <w:r>
        <w:t xml:space="preserve">- Bangladesh University of Health Sciences, Dhaka (2016-2019)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Digital Orthodontics</w:t>
      </w:r>
      <w:r>
        <w:t xml:space="preserve"> </w:t>
      </w:r>
      <w:r>
        <w:t xml:space="preserve">- International Dental Academy, 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Certification</w:t>
      </w:r>
      <w:r>
        <w:t xml:space="preserve"> </w:t>
      </w:r>
      <w:r>
        <w:t xml:space="preserve">- 2023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Membership in Bangladesh Orthodontic Society (BOS)</w:t>
      </w:r>
    </w:p>
    <w:bookmarkEnd w:id="21"/>
    <w:bookmarkStart w:id="25" w:name="clinical-experience"/>
    <w:p>
      <w:pPr>
        <w:pStyle w:val="Heading2"/>
      </w:pPr>
      <w:r>
        <w:t xml:space="preserve">Clinical Experience</w:t>
      </w:r>
    </w:p>
    <w:bookmarkStart w:id="22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Dhaka Dental Care Clinic, Bangladesh Dhaka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Provide expert orthodontic treatment for patients of all ages, focusing on malocclusion correction, facial aesthetics, and functional occlusion.</w:t>
      </w:r>
    </w:p>
    <w:p>
      <w:pPr>
        <w:numPr>
          <w:ilvl w:val="0"/>
          <w:numId w:val="1002"/>
        </w:numPr>
        <w:pStyle w:val="Compact"/>
      </w:pPr>
      <w:r>
        <w:t xml:space="preserve">Lead a team of dental professionals to deliver high-quality care in a modern clinic setting in Bangladesh Dhaka.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technologies such as 3D imaging and Invisalign systems to create customized treatment plans for patients.</w:t>
      </w:r>
    </w:p>
    <w:p>
      <w:pPr>
        <w:numPr>
          <w:ilvl w:val="0"/>
          <w:numId w:val="1002"/>
        </w:numPr>
        <w:pStyle w:val="Compact"/>
      </w:pPr>
      <w:r>
        <w:t xml:space="preserve">Collaborate with pediatric dentists, periodontists, and oral surgeons to address complex cases requiring interdisciplinary care.</w:t>
      </w:r>
    </w:p>
    <w:p>
      <w:pPr>
        <w:numPr>
          <w:ilvl w:val="0"/>
          <w:numId w:val="1002"/>
        </w:numPr>
        <w:pStyle w:val="Compact"/>
      </w:pPr>
      <w:r>
        <w:t xml:space="preserve">Conduct regular community outreach programs in Dhaka, offering free orthodontic check-ups and educational workshops on oral hygiene.</w:t>
      </w:r>
    </w:p>
    <w:bookmarkEnd w:id="22"/>
    <w:bookmarkStart w:id="23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National Dental Hospital, Bangladesh Dhaka</w:t>
      </w:r>
      <w:r>
        <w:t xml:space="preserve"> </w:t>
      </w:r>
      <w:r>
        <w:t xml:space="preserve">| 2017-2019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over 500 patients with diverse orthodontic needs, including cleft lip/palate and temporomandibular joint disorders.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orthodontic appliance innovations, contributing to publications in local dental journals.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dental students on clinical procedures and patient management techniques specific to Bangladesh Dhaka's healthcare environment.</w:t>
      </w:r>
    </w:p>
    <w:bookmarkEnd w:id="23"/>
    <w:bookmarkStart w:id="24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Bangladesh University of Health Sciences Dental Hospital</w:t>
      </w:r>
      <w:r>
        <w:t xml:space="preserve"> </w:t>
      </w:r>
      <w:r>
        <w:t xml:space="preserve">| 2016-2017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treating cases involving skeletal discrepancies, crowding, and spacing through supervised clinical rotations.</w:t>
      </w:r>
    </w:p>
    <w:p>
      <w:pPr>
        <w:numPr>
          <w:ilvl w:val="0"/>
          <w:numId w:val="1004"/>
        </w:numPr>
        <w:pStyle w:val="Compact"/>
      </w:pPr>
      <w:r>
        <w:t xml:space="preserve">Developed proficiency in using cephalometric analysis and growth prediction models to guide treatment planning.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Orthodontic Techniques:</w:t>
      </w:r>
      <w:r>
        <w:t xml:space="preserve"> </w:t>
      </w:r>
      <w:r>
        <w:t xml:space="preserve">Brackets and wires, clear aligners, functional appliances, palatal expanders.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3D imaging software (e.g., Cone Beam CT), digital impressions, CAD/CAM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basic knowledge of Urdu and Hindi for patient communication in Bangladesh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counseling, teamwork, time management, cultural sensitivity in diverse communities.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Top Orthodontist in Dhaka, 2022 – Bangladesh Dental Association.</w:t>
      </w:r>
    </w:p>
    <w:p>
      <w:pPr>
        <w:numPr>
          <w:ilvl w:val="0"/>
          <w:numId w:val="1006"/>
        </w:numPr>
        <w:pStyle w:val="Compact"/>
      </w:pPr>
      <w:r>
        <w:t xml:space="preserve">Outstanding Research Contribution Award, 2019 – BOS Annual Conference.</w:t>
      </w:r>
    </w:p>
    <w:p>
      <w:pPr>
        <w:numPr>
          <w:ilvl w:val="0"/>
          <w:numId w:val="1006"/>
        </w:numPr>
        <w:pStyle w:val="Compact"/>
      </w:pPr>
      <w:r>
        <w:t xml:space="preserve">National Merit Scholarship for MDS program (Bangladesh University of Health Sciences).</w:t>
      </w:r>
    </w:p>
    <w:bookmarkEnd w:id="27"/>
    <w:bookmarkStart w:id="28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"Smile for All" initiative, providing free treatment to underprivileged children in Bangladesh Dhaka.</w:t>
      </w:r>
    </w:p>
    <w:p>
      <w:pPr>
        <w:numPr>
          <w:ilvl w:val="0"/>
          <w:numId w:val="1007"/>
        </w:numPr>
        <w:pStyle w:val="Compact"/>
      </w:pPr>
      <w:r>
        <w:t xml:space="preserve">Guest speaker at dental seminars in Dhaka on topics like "Modern Orthodontic Trends in South Asia."</w:t>
      </w:r>
    </w:p>
    <w:p>
      <w:pPr>
        <w:numPr>
          <w:ilvl w:val="0"/>
          <w:numId w:val="1007"/>
        </w:numPr>
        <w:pStyle w:val="Compact"/>
      </w:pPr>
      <w:r>
        <w:t xml:space="preserve">Mentor for dental students from Chittagong Medical University and Rajshahi Dental College.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"Orthodontic Treatment Outcomes in South Asian Populations," Journal of Bangladesh Orthodontic Society, 2021.</w:t>
      </w:r>
    </w:p>
    <w:p>
      <w:pPr>
        <w:numPr>
          <w:ilvl w:val="0"/>
          <w:numId w:val="1008"/>
        </w:numPr>
        <w:pStyle w:val="Compact"/>
      </w:pPr>
      <w:r>
        <w:t xml:space="preserve">"Innovative Approaches to Pediatric Orthodontics in Dhaka," International Journal of Dental Sciences, 2020.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Ayesha Rahman at ayesha.r@orthodentbd.com or +8801712345678.</w:t>
      </w:r>
    </w:p>
    <w:bookmarkEnd w:id="30"/>
    <w:p>
      <w:pPr>
        <w:pStyle w:val="BodyText"/>
      </w:pPr>
      <w:r>
        <w:t xml:space="preserve">© 2023 Dr. Ayesha Rahman | Orthodontist in Bangladesh Dhaka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Bangladesh Dhaka</dc:title>
  <dc:creator/>
  <dc:language>en</dc:language>
  <cp:keywords/>
  <dcterms:created xsi:type="dcterms:W3CDTF">2026-07-23T18:05:50Z</dcterms:created>
  <dcterms:modified xsi:type="dcterms:W3CDTF">2026-07-23T18:05:50Z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