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Belgium</w:t>
      </w:r>
      <w:r>
        <w:t xml:space="preserve"> </w:t>
      </w:r>
      <w:r>
        <w:t xml:space="preserve">Brussels</w:t>
      </w:r>
    </w:p>
    <w:bookmarkStart w:id="33" w:name="orthodontist-resume"/>
    <w:p>
      <w:pPr>
        <w:pStyle w:val="Heading1"/>
      </w:pPr>
      <w:r>
        <w:t xml:space="preserve">Orthodontist Resume</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emily.carter@orthodentbelgium.be</w:t>
      </w:r>
      <w:r>
        <w:br/>
      </w:r>
      <w:r>
        <w:rPr>
          <w:bCs/>
          <w:b/>
        </w:rPr>
        <w:t xml:space="preserve">Phone:</w:t>
      </w:r>
      <w:r>
        <w:t xml:space="preserve"> </w:t>
      </w:r>
      <w:r>
        <w:t xml:space="preserve">+32 478 901 234</w:t>
      </w:r>
      <w:r>
        <w:br/>
      </w:r>
      <w:r>
        <w:rPr>
          <w:bCs/>
          <w:b/>
        </w:rPr>
        <w:t xml:space="preserve">Address:</w:t>
      </w:r>
      <w:r>
        <w:t xml:space="preserve"> </w:t>
      </w:r>
      <w:r>
        <w:t xml:space="preserve">Rue de la Loi, Brussels, Belgium</w:t>
      </w:r>
    </w:p>
    <w:bookmarkStart w:id="20" w:name="career-summary"/>
    <w:p>
      <w:pPr>
        <w:pStyle w:val="Heading2"/>
      </w:pPr>
      <w:r>
        <w:t xml:space="preserve">Career Summary</w:t>
      </w:r>
    </w:p>
    <w:p>
      <w:pPr>
        <w:pStyle w:val="FirstParagraph"/>
      </w:pPr>
      <w:r>
        <w:t xml:space="preserve">A highly skilled and compassionate Orthodontist with over a decade of experience in diagnosing and treating malocclusions, dental anomalies, and facial asymmetries. Dedicated to delivering personalized orthodontic care tailored to patients of all ages in the dynamic healthcare environment of Belgium Brussels. Proficient in both traditional and modern orthodontic techniques, including Invisalign, lingual braces, and digital 3D treatment planning. Committed to maintaining the highest standards of professionalism and patient satisfaction while contributing to the growth of orthodontic services in Belgium Brussels.</w:t>
      </w:r>
    </w:p>
    <w:bookmarkEnd w:id="20"/>
    <w:bookmarkStart w:id="23" w:name="professional-experience"/>
    <w:p>
      <w:pPr>
        <w:pStyle w:val="Heading2"/>
      </w:pPr>
      <w:r>
        <w:t xml:space="preserve">Professional Experience</w:t>
      </w:r>
    </w:p>
    <w:bookmarkStart w:id="21" w:name="lead-orthodontist"/>
    <w:p>
      <w:pPr>
        <w:pStyle w:val="Heading3"/>
      </w:pPr>
      <w:r>
        <w:t xml:space="preserve">Lead Orthodontist</w:t>
      </w:r>
    </w:p>
    <w:p>
      <w:pPr>
        <w:pStyle w:val="FirstParagraph"/>
      </w:pPr>
      <w:r>
        <w:rPr>
          <w:bCs/>
          <w:b/>
        </w:rPr>
        <w:t xml:space="preserve">Belgian Dental Clinic (Brussels)</w:t>
      </w:r>
      <w:r>
        <w:br/>
      </w:r>
      <w:r>
        <w:t xml:space="preserve">January 2018 – Present</w:t>
      </w:r>
    </w:p>
    <w:p>
      <w:pPr>
        <w:numPr>
          <w:ilvl w:val="0"/>
          <w:numId w:val="1001"/>
        </w:numPr>
        <w:pStyle w:val="Compact"/>
      </w:pPr>
      <w:r>
        <w:t xml:space="preserve">Provided comprehensive orthodontic treatment plans for patients aged 6 to 65, focusing on aesthetic and functional outcomes.</w:t>
      </w:r>
    </w:p>
    <w:p>
      <w:pPr>
        <w:numPr>
          <w:ilvl w:val="0"/>
          <w:numId w:val="1001"/>
        </w:numPr>
        <w:pStyle w:val="Compact"/>
      </w:pPr>
      <w:r>
        <w:t xml:space="preserve">Collaborated with general dentists, pediatricians, and oral surgeons to address complex cases such as cleft lip/palate and temporomandibular joint disorders (TMJ).</w:t>
      </w:r>
    </w:p>
    <w:p>
      <w:pPr>
        <w:numPr>
          <w:ilvl w:val="0"/>
          <w:numId w:val="1001"/>
        </w:numPr>
        <w:pStyle w:val="Compact"/>
      </w:pPr>
      <w:r>
        <w:t xml:space="preserve">Implemented advanced orthodontic technologies like digital scanning and CAD/CAM systems to enhance treatment accuracy in Belgium Brussels.</w:t>
      </w:r>
    </w:p>
    <w:p>
      <w:pPr>
        <w:numPr>
          <w:ilvl w:val="0"/>
          <w:numId w:val="1001"/>
        </w:numPr>
        <w:pStyle w:val="Compact"/>
      </w:pPr>
      <w:r>
        <w:t xml:space="preserve">Conducted regular community outreach programs in Brussels, offering free orthodontic screenings and education on oral health.</w:t>
      </w:r>
    </w:p>
    <w:p>
      <w:pPr>
        <w:numPr>
          <w:ilvl w:val="0"/>
          <w:numId w:val="1001"/>
        </w:numPr>
        <w:pStyle w:val="Compact"/>
      </w:pPr>
      <w:r>
        <w:t xml:space="preserve">Mentored junior orthodontists and dental students, fostering a culture of excellence at the clinic.</w:t>
      </w:r>
    </w:p>
    <w:bookmarkEnd w:id="21"/>
    <w:bookmarkStart w:id="22" w:name="orthodontist"/>
    <w:p>
      <w:pPr>
        <w:pStyle w:val="Heading3"/>
      </w:pPr>
      <w:r>
        <w:t xml:space="preserve">Orthodontist</w:t>
      </w:r>
    </w:p>
    <w:p>
      <w:pPr>
        <w:pStyle w:val="FirstParagraph"/>
      </w:pPr>
      <w:r>
        <w:rPr>
          <w:bCs/>
          <w:b/>
        </w:rPr>
        <w:t xml:space="preserve">Brussels OrthoCare Clinic</w:t>
      </w:r>
      <w:r>
        <w:br/>
      </w:r>
      <w:r>
        <w:t xml:space="preserve">June 2014 – December 2017</w:t>
      </w:r>
    </w:p>
    <w:p>
      <w:pPr>
        <w:numPr>
          <w:ilvl w:val="0"/>
          <w:numId w:val="1002"/>
        </w:numPr>
        <w:pStyle w:val="Compact"/>
      </w:pPr>
      <w:r>
        <w:t xml:space="preserve">Treated over 500 patients with a wide range of orthodontic needs, including early intervention for children and adult braces.</w:t>
      </w:r>
    </w:p>
    <w:p>
      <w:pPr>
        <w:numPr>
          <w:ilvl w:val="0"/>
          <w:numId w:val="1002"/>
        </w:numPr>
        <w:pStyle w:val="Compact"/>
      </w:pPr>
      <w:r>
        <w:t xml:space="preserve">Developed partnerships with local schools and community centers in Brussels to promote preventive dental care.</w:t>
      </w:r>
    </w:p>
    <w:p>
      <w:pPr>
        <w:numPr>
          <w:ilvl w:val="0"/>
          <w:numId w:val="1002"/>
        </w:numPr>
        <w:pStyle w:val="Compact"/>
      </w:pPr>
      <w:r>
        <w:t xml:space="preserve">Published research on the efficacy of clear aligners in treating mild to moderate malocclusions, contributing to orthodontic discourse in Belgium Brussels.</w:t>
      </w:r>
    </w:p>
    <w:p>
      <w:pPr>
        <w:numPr>
          <w:ilvl w:val="0"/>
          <w:numId w:val="1002"/>
        </w:numPr>
        <w:pStyle w:val="Compact"/>
      </w:pPr>
      <w:r>
        <w:t xml:space="preserve">Received multiple awards for patient satisfaction and clinical excellence from the Belgian Orthodontic Society (BOS).</w:t>
      </w:r>
    </w:p>
    <w:bookmarkEnd w:id="22"/>
    <w:bookmarkEnd w:id="23"/>
    <w:bookmarkStart w:id="26" w:name="educational-background"/>
    <w:p>
      <w:pPr>
        <w:pStyle w:val="Heading2"/>
      </w:pPr>
      <w:r>
        <w:t xml:space="preserve">Educational Background</w:t>
      </w:r>
    </w:p>
    <w:bookmarkStart w:id="24" w:name="diplôme-dorthodontie"/>
    <w:p>
      <w:pPr>
        <w:pStyle w:val="Heading3"/>
      </w:pPr>
      <w:r>
        <w:t xml:space="preserve">Diplôme d'Orthodontie</w:t>
      </w:r>
    </w:p>
    <w:p>
      <w:pPr>
        <w:pStyle w:val="FirstParagraph"/>
      </w:pPr>
      <w:r>
        <w:rPr>
          <w:bCs/>
          <w:b/>
        </w:rPr>
        <w:t xml:space="preserve">Université Libre de Bruxelles (ULB)</w:t>
      </w:r>
      <w:r>
        <w:br/>
      </w:r>
      <w:r>
        <w:t xml:space="preserve">2010 – 2014</w:t>
      </w:r>
    </w:p>
    <w:p>
      <w:pPr>
        <w:numPr>
          <w:ilvl w:val="0"/>
          <w:numId w:val="1003"/>
        </w:numPr>
        <w:pStyle w:val="Compact"/>
      </w:pPr>
      <w:r>
        <w:t xml:space="preserve">Specialized training in orthodontics, including clinical rotations at the ULB Dental Hospital in Brussels.</w:t>
      </w:r>
    </w:p>
    <w:p>
      <w:pPr>
        <w:numPr>
          <w:ilvl w:val="0"/>
          <w:numId w:val="1003"/>
        </w:numPr>
        <w:pStyle w:val="Compact"/>
      </w:pPr>
      <w:r>
        <w:t xml:space="preserve">Thesis: "Evolving Treatment Modalities for Skeletal Class II Malocclusions in Adolescents" – ranked among top 5% of graduates.</w:t>
      </w:r>
    </w:p>
    <w:bookmarkEnd w:id="24"/>
    <w:bookmarkStart w:id="25" w:name="diplôme-de-médecine-dentaire"/>
    <w:p>
      <w:pPr>
        <w:pStyle w:val="Heading3"/>
      </w:pPr>
      <w:r>
        <w:t xml:space="preserve">Diplôme de Médecine Dentaire</w:t>
      </w:r>
    </w:p>
    <w:p>
      <w:pPr>
        <w:pStyle w:val="FirstParagraph"/>
      </w:pPr>
      <w:r>
        <w:rPr>
          <w:bCs/>
          <w:b/>
        </w:rPr>
        <w:t xml:space="preserve">Université catholique de Louvain (UCL)</w:t>
      </w:r>
      <w:r>
        <w:br/>
      </w:r>
      <w:r>
        <w:t xml:space="preserve">2006 – 2010</w:t>
      </w:r>
    </w:p>
    <w:p>
      <w:pPr>
        <w:numPr>
          <w:ilvl w:val="0"/>
          <w:numId w:val="1004"/>
        </w:numPr>
        <w:pStyle w:val="Compact"/>
      </w:pPr>
      <w:r>
        <w:t xml:space="preserve">Completed rigorous coursework in oral biology, dental materials, and clinical dentistry.</w:t>
      </w:r>
    </w:p>
    <w:p>
      <w:pPr>
        <w:numPr>
          <w:ilvl w:val="0"/>
          <w:numId w:val="1004"/>
        </w:numPr>
        <w:pStyle w:val="Compact"/>
      </w:pPr>
      <w:r>
        <w:t xml:space="preserve">Participated in international exchange programs, gaining insights into orthodontic practices across Europe.</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Belgian Orthodontic Society (BOS) Membership</w:t>
      </w:r>
      <w:r>
        <w:t xml:space="preserve"> </w:t>
      </w:r>
      <w:r>
        <w:t xml:space="preserve">– 2014–Present</w:t>
      </w:r>
    </w:p>
    <w:p>
      <w:pPr>
        <w:numPr>
          <w:ilvl w:val="0"/>
          <w:numId w:val="1005"/>
        </w:numPr>
        <w:pStyle w:val="Compact"/>
      </w:pPr>
      <w:r>
        <w:rPr>
          <w:bCs/>
          <w:b/>
        </w:rPr>
        <w:t xml:space="preserve">American Board of Orthodontics Certification</w:t>
      </w:r>
      <w:r>
        <w:t xml:space="preserve"> </w:t>
      </w:r>
      <w:r>
        <w:t xml:space="preserve">– 2016</w:t>
      </w:r>
    </w:p>
    <w:p>
      <w:pPr>
        <w:numPr>
          <w:ilvl w:val="0"/>
          <w:numId w:val="1005"/>
        </w:numPr>
        <w:pStyle w:val="Compact"/>
      </w:pPr>
      <w:r>
        <w:rPr>
          <w:bCs/>
          <w:b/>
        </w:rPr>
        <w:t xml:space="preserve">Invisalign Certified Provider</w:t>
      </w:r>
      <w:r>
        <w:t xml:space="preserve"> </w:t>
      </w:r>
      <w:r>
        <w:t xml:space="preserve">– 2018–Present</w:t>
      </w:r>
    </w:p>
    <w:p>
      <w:pPr>
        <w:numPr>
          <w:ilvl w:val="0"/>
          <w:numId w:val="1005"/>
        </w:numPr>
        <w:pStyle w:val="Compact"/>
      </w:pPr>
      <w:r>
        <w:rPr>
          <w:bCs/>
          <w:b/>
        </w:rPr>
        <w:t xml:space="preserve">Advanced Training in Pediatric Orthodontics (European Association for Paediatric Dentistry)</w:t>
      </w:r>
      <w:r>
        <w:t xml:space="preserve"> </w:t>
      </w:r>
      <w:r>
        <w:t xml:space="preserve">– 2017</w:t>
      </w:r>
    </w:p>
    <w:bookmarkEnd w:id="27"/>
    <w:bookmarkStart w:id="28" w:name="technical-skills"/>
    <w:p>
      <w:pPr>
        <w:pStyle w:val="Heading2"/>
      </w:pPr>
      <w:r>
        <w:t xml:space="preserve">Technical Skills</w:t>
      </w:r>
    </w:p>
    <w:p>
      <w:pPr>
        <w:numPr>
          <w:ilvl w:val="0"/>
          <w:numId w:val="1006"/>
        </w:numPr>
        <w:pStyle w:val="Compact"/>
      </w:pPr>
      <w:r>
        <w:rPr>
          <w:bCs/>
          <w:b/>
        </w:rPr>
        <w:t xml:space="preserve">Orthodontic Software:</w:t>
      </w:r>
      <w:r>
        <w:t xml:space="preserve"> </w:t>
      </w:r>
      <w:r>
        <w:t xml:space="preserve">ClinCheck, CEREC, and Dentsply Sirona systems.</w:t>
      </w:r>
    </w:p>
    <w:p>
      <w:pPr>
        <w:numPr>
          <w:ilvl w:val="0"/>
          <w:numId w:val="1006"/>
        </w:numPr>
        <w:pStyle w:val="Compact"/>
      </w:pPr>
      <w:r>
        <w:rPr>
          <w:bCs/>
          <w:b/>
        </w:rPr>
        <w:t xml:space="preserve">Digital Imaging:</w:t>
      </w:r>
      <w:r>
        <w:t xml:space="preserve"> </w:t>
      </w:r>
      <w:r>
        <w:t xml:space="preserve">Cone Beam CT (CBCT) interpretation and 3D treatment planning.</w:t>
      </w:r>
    </w:p>
    <w:p>
      <w:pPr>
        <w:numPr>
          <w:ilvl w:val="0"/>
          <w:numId w:val="1006"/>
        </w:numPr>
        <w:pStyle w:val="Compact"/>
      </w:pPr>
      <w:r>
        <w:rPr>
          <w:bCs/>
          <w:b/>
        </w:rPr>
        <w:t xml:space="preserve">Clinical Techniques:</w:t>
      </w:r>
      <w:r>
        <w:t xml:space="preserve"> </w:t>
      </w:r>
      <w:r>
        <w:t xml:space="preserve">Braces placement, palatal expanders, functional appliances, and surgical orthodontics collaboration.</w:t>
      </w:r>
    </w:p>
    <w:bookmarkEnd w:id="28"/>
    <w:bookmarkStart w:id="29" w:name="languages"/>
    <w:p>
      <w:pPr>
        <w:pStyle w:val="Heading2"/>
      </w:pPr>
      <w:r>
        <w:t xml:space="preserve">Languages</w:t>
      </w:r>
    </w:p>
    <w:p>
      <w:pPr>
        <w:numPr>
          <w:ilvl w:val="0"/>
          <w:numId w:val="1007"/>
        </w:numPr>
        <w:pStyle w:val="Compact"/>
      </w:pPr>
      <w:r>
        <w:rPr>
          <w:bCs/>
          <w:b/>
        </w:rPr>
        <w:t xml:space="preserve">Fluent in:</w:t>
      </w:r>
      <w:r>
        <w:t xml:space="preserve"> </w:t>
      </w:r>
      <w:r>
        <w:t xml:space="preserve">English, French (B1/B2), Dutch (B1)</w:t>
      </w:r>
    </w:p>
    <w:p>
      <w:pPr>
        <w:numPr>
          <w:ilvl w:val="0"/>
          <w:numId w:val="1007"/>
        </w:numPr>
        <w:pStyle w:val="Compact"/>
      </w:pPr>
      <w:r>
        <w:rPr>
          <w:bCs/>
          <w:b/>
        </w:rPr>
        <w:t xml:space="preserve">Intermediate in:</w:t>
      </w:r>
      <w:r>
        <w:t xml:space="preserve"> </w:t>
      </w:r>
      <w:r>
        <w:t xml:space="preserve">German</w:t>
      </w:r>
    </w:p>
    <w:bookmarkEnd w:id="29"/>
    <w:bookmarkStart w:id="30" w:name="community-involvement"/>
    <w:p>
      <w:pPr>
        <w:pStyle w:val="Heading2"/>
      </w:pPr>
      <w:r>
        <w:t xml:space="preserve">Community Involvement</w:t>
      </w:r>
    </w:p>
    <w:p>
      <w:pPr>
        <w:pStyle w:val="FirstParagraph"/>
      </w:pPr>
      <w:r>
        <w:rPr>
          <w:bCs/>
          <w:b/>
        </w:rPr>
        <w:t xml:space="preserve">BELGIAN ORTHODONTIC SOCIETY (BOS) – Volunteer Consultant</w:t>
      </w:r>
      <w:r>
        <w:br/>
      </w:r>
      <w:r>
        <w:t xml:space="preserve">2019–Present</w:t>
      </w:r>
      <w:r>
        <w:br/>
      </w:r>
      <w:r>
        <w:t xml:space="preserve">Assisted in organizing national conferences and workshops focused on orthodontic innovation in Belgium Brussels.</w:t>
      </w:r>
    </w:p>
    <w:p>
      <w:pPr>
        <w:pStyle w:val="BodyText"/>
      </w:pPr>
      <w:r>
        <w:rPr>
          <w:bCs/>
          <w:b/>
        </w:rPr>
        <w:t xml:space="preserve">Brussels Public Health Initiatives</w:t>
      </w:r>
      <w:r>
        <w:br/>
      </w:r>
      <w:r>
        <w:t xml:space="preserve">2016–2020</w:t>
      </w:r>
      <w:r>
        <w:br/>
      </w:r>
      <w:r>
        <w:t xml:space="preserve">Participated in campaigns to improve access to orthodontic care for underprivileged children in Brussels.</w:t>
      </w:r>
    </w:p>
    <w:bookmarkEnd w:id="30"/>
    <w:bookmarkStart w:id="31" w:name="publications"/>
    <w:p>
      <w:pPr>
        <w:pStyle w:val="Heading2"/>
      </w:pPr>
      <w:r>
        <w:t xml:space="preserve">Publications</w:t>
      </w:r>
    </w:p>
    <w:p>
      <w:pPr>
        <w:numPr>
          <w:ilvl w:val="0"/>
          <w:numId w:val="1008"/>
        </w:numPr>
        <w:pStyle w:val="Compact"/>
      </w:pPr>
      <w:r>
        <w:t xml:space="preserve">"Orthodontic Treatment Outcomes in Multicultural Populations: A Study from Belgium Brussels" – *Journal of European Orthodontics*, 2019.</w:t>
      </w:r>
    </w:p>
    <w:p>
      <w:pPr>
        <w:numPr>
          <w:ilvl w:val="0"/>
          <w:numId w:val="1008"/>
        </w:numPr>
        <w:pStyle w:val="Compact"/>
      </w:pPr>
      <w:r>
        <w:t xml:space="preserve">"Innovative Approaches to Adult Orthodontics in a Globalized Setting" – *International Journal of Oral Health*, 2021.</w:t>
      </w:r>
    </w:p>
    <w:bookmarkEnd w:id="31"/>
    <w:bookmarkStart w:id="32" w:name="references"/>
    <w:p>
      <w:pPr>
        <w:pStyle w:val="Heading2"/>
      </w:pPr>
      <w:r>
        <w:t xml:space="preserve">References</w:t>
      </w:r>
    </w:p>
    <w:p>
      <w:pPr>
        <w:pStyle w:val="FirstParagraph"/>
      </w:pPr>
      <w:r>
        <w:t xml:space="preserve">Available upon request. Contact Dr. Emily Carter at emily.carter@orthodentbelgium.be for detailed references from colleagues in Belgium Brussels.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Belgium Brussels</dc:title>
  <dc:creator/>
  <dc:language>en</dc:language>
  <cp:keywords/>
  <dcterms:created xsi:type="dcterms:W3CDTF">2026-07-21T13:41:11Z</dcterms:created>
  <dcterms:modified xsi:type="dcterms:W3CDTF">2026-07-21T13:41:11Z</dcterms:modified>
</cp:coreProperties>
</file>

<file path=docProps/custom.xml><?xml version="1.0" encoding="utf-8"?>
<Properties xmlns="http://schemas.openxmlformats.org/officeDocument/2006/custom-properties" xmlns:vt="http://schemas.openxmlformats.org/officeDocument/2006/docPropsVTypes"/>
</file>