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Egypt</w:t>
      </w:r>
      <w:r>
        <w:t xml:space="preserve"> </w:t>
      </w:r>
      <w:r>
        <w:t xml:space="preserve">Alexandria</w:t>
      </w:r>
    </w:p>
    <w:bookmarkStart w:id="28" w:name="resume"/>
    <w:p>
      <w:pPr>
        <w:pStyle w:val="Heading1"/>
      </w:pPr>
      <w:r>
        <w:t xml:space="preserve">Resume</w:t>
      </w:r>
    </w:p>
    <w:bookmarkStart w:id="27" w:name="X29d4d377c4845951728380dcc9801b73139c176"/>
    <w:p>
      <w:pPr>
        <w:pStyle w:val="Heading2"/>
      </w:pPr>
      <w:r>
        <w:t xml:space="preserve">Orthodontist Specializing in Egypt Alexandria</w:t>
      </w:r>
    </w:p>
    <w:p>
      <w:pPr>
        <w:pStyle w:val="FirstParagraph"/>
      </w:pPr>
      <w:r>
        <w:rPr>
          <w:bCs/>
          <w:b/>
        </w:rPr>
        <w:t xml:space="preserve">Dr. Ahmed Hassan El-Sayed</w:t>
      </w:r>
    </w:p>
    <w:p>
      <w:pPr>
        <w:pStyle w:val="BodyText"/>
      </w:pPr>
      <w:r>
        <w:t xml:space="preserve">Address: 123 Al-Montazah Street, Alexandria, Egypt</w:t>
      </w:r>
    </w:p>
    <w:p>
      <w:pPr>
        <w:pStyle w:val="BodyText"/>
      </w:pPr>
      <w:r>
        <w:t xml:space="preserve">Phone: +20 123-456-7890 | Email: dr.ahmedel-sayed@orthodonticalexandria.com</w:t>
      </w:r>
    </w:p>
    <w:bookmarkStart w:id="20" w:name="professional-summary"/>
    <w:p>
      <w:pPr>
        <w:pStyle w:val="Heading3"/>
      </w:pPr>
      <w:r>
        <w:t xml:space="preserve">Professional Summary</w:t>
      </w:r>
    </w:p>
    <w:p>
      <w:pPr>
        <w:pStyle w:val="FirstParagraph"/>
      </w:pPr>
      <w:r>
        <w:t xml:space="preserve">As a dedicated Orthodontist with over 12 years of experience, I specialize in providing advanced orthodontic care tailored to the unique needs of patients in Egypt Alexandria. My mission is to enhance smiles and improve oral health through innovative treatments, personalized care, and a commitment to excellence. With a strong academic background from Cairo University and extensive clinical practice in Alexandria, I have built a reputation for delivering exceptional results in both pediatric and adult orthodontics. I am passionate about contributing to the community of Egypt Alexandria by offering accessible, high-quality orthodontic services that align with international standards while respecting local cultural values.</w:t>
      </w:r>
    </w:p>
    <w:bookmarkEnd w:id="20"/>
    <w:bookmarkStart w:id="21" w:name="education"/>
    <w:p>
      <w:pPr>
        <w:pStyle w:val="Heading3"/>
      </w:pPr>
      <w:r>
        <w:t xml:space="preserve">Education</w:t>
      </w:r>
    </w:p>
    <w:p>
      <w:pPr>
        <w:numPr>
          <w:ilvl w:val="0"/>
          <w:numId w:val="1001"/>
        </w:numPr>
        <w:pStyle w:val="Compact"/>
      </w:pPr>
      <w:r>
        <w:rPr>
          <w:bCs/>
          <w:b/>
        </w:rPr>
        <w:t xml:space="preserve">Bachelor of Dental Surgery (BDS)</w:t>
      </w:r>
      <w:r>
        <w:t xml:space="preserve"> </w:t>
      </w:r>
      <w:r>
        <w:t xml:space="preserve">– Cairo University, Faculty of Dentistry, Egypt (Graduated: 2010)</w:t>
      </w:r>
    </w:p>
    <w:p>
      <w:pPr>
        <w:numPr>
          <w:ilvl w:val="0"/>
          <w:numId w:val="1001"/>
        </w:numPr>
        <w:pStyle w:val="Compact"/>
      </w:pPr>
      <w:r>
        <w:rPr>
          <w:bCs/>
          <w:b/>
        </w:rPr>
        <w:t xml:space="preserve">Masters in Orthodontics and Dentofacial Orthopedics</w:t>
      </w:r>
      <w:r>
        <w:t xml:space="preserve"> </w:t>
      </w:r>
      <w:r>
        <w:t xml:space="preserve">– Alexandria University, Department of Orthodontics, Egypt (Graduated: 2014)</w:t>
      </w:r>
    </w:p>
    <w:p>
      <w:pPr>
        <w:numPr>
          <w:ilvl w:val="0"/>
          <w:numId w:val="1001"/>
        </w:numPr>
        <w:pStyle w:val="Compact"/>
      </w:pPr>
      <w:r>
        <w:rPr>
          <w:bCs/>
          <w:b/>
        </w:rPr>
        <w:t xml:space="preserve">Postgraduate Certificate in Invisalign Treatment</w:t>
      </w:r>
      <w:r>
        <w:t xml:space="preserve"> </w:t>
      </w:r>
      <w:r>
        <w:t xml:space="preserve">– Align Technology, USA (2018)</w:t>
      </w:r>
    </w:p>
    <w:bookmarkEnd w:id="21"/>
    <w:bookmarkStart w:id="22" w:name="professional-experience"/>
    <w:p>
      <w:pPr>
        <w:pStyle w:val="Heading3"/>
      </w:pPr>
      <w:r>
        <w:t xml:space="preserve">Professional Experience</w:t>
      </w:r>
    </w:p>
    <w:p>
      <w:pPr>
        <w:pStyle w:val="FirstParagraph"/>
      </w:pPr>
      <w:r>
        <w:rPr>
          <w:bCs/>
          <w:b/>
        </w:rPr>
        <w:t xml:space="preserve">Orthodontist</w:t>
      </w:r>
      <w:r>
        <w:t xml:space="preserve"> </w:t>
      </w:r>
      <w:r>
        <w:t xml:space="preserve">– Alexandria Dental Clinic, Egypt Alexandria (2016–Present)</w:t>
      </w:r>
    </w:p>
    <w:p>
      <w:pPr>
        <w:numPr>
          <w:ilvl w:val="0"/>
          <w:numId w:val="1002"/>
        </w:numPr>
        <w:pStyle w:val="Compact"/>
      </w:pPr>
      <w:r>
        <w:t xml:space="preserve">Provide comprehensive orthodontic treatment plans for patients of all ages, focusing on aesthetics, function, and long-term oral health.</w:t>
      </w:r>
    </w:p>
    <w:p>
      <w:pPr>
        <w:numPr>
          <w:ilvl w:val="0"/>
          <w:numId w:val="1002"/>
        </w:numPr>
        <w:pStyle w:val="Compact"/>
      </w:pPr>
      <w:r>
        <w:t xml:space="preserve">Serve as a key member of the team at one of the leading dental clinics in Egypt Alexandria, treating over 500 patients annually with braces, clear aligners (Invisalign), and other corrective appliances.</w:t>
      </w:r>
    </w:p>
    <w:p>
      <w:pPr>
        <w:numPr>
          <w:ilvl w:val="0"/>
          <w:numId w:val="1002"/>
        </w:numPr>
        <w:pStyle w:val="Compact"/>
      </w:pPr>
      <w:r>
        <w:t xml:space="preserve">Collaborate with general dentists and specialists to ensure holistic patient care, addressing complex cases such as malocclusion, jaw irregularities, and pediatric orthodontics.</w:t>
      </w:r>
    </w:p>
    <w:p>
      <w:pPr>
        <w:numPr>
          <w:ilvl w:val="0"/>
          <w:numId w:val="1002"/>
        </w:numPr>
        <w:pStyle w:val="Compact"/>
      </w:pPr>
      <w:r>
        <w:t xml:space="preserve">Conduct regular follow-up appointments to monitor progress and adjust treatment plans as needed, ensuring optimal outcomes for patients in Egypt Alexandria.</w:t>
      </w:r>
    </w:p>
    <w:p>
      <w:pPr>
        <w:numPr>
          <w:ilvl w:val="0"/>
          <w:numId w:val="1002"/>
        </w:numPr>
        <w:pStyle w:val="Compact"/>
      </w:pPr>
      <w:r>
        <w:t xml:space="preserve">Participate in community outreach programs to educate residents of Egypt Alexandria about the importance of early orthodontic intervention and preventive dental care.</w:t>
      </w:r>
    </w:p>
    <w:p>
      <w:pPr>
        <w:pStyle w:val="FirstParagraph"/>
      </w:pPr>
      <w:r>
        <w:rPr>
          <w:bCs/>
          <w:b/>
        </w:rPr>
        <w:t xml:space="preserve">Orthodontic Resident</w:t>
      </w:r>
      <w:r>
        <w:t xml:space="preserve"> </w:t>
      </w:r>
      <w:r>
        <w:t xml:space="preserve">– Alexandria University Hospital, Egypt (2014–2016)</w:t>
      </w:r>
    </w:p>
    <w:p>
      <w:pPr>
        <w:numPr>
          <w:ilvl w:val="0"/>
          <w:numId w:val="1003"/>
        </w:numPr>
        <w:pStyle w:val="Compact"/>
      </w:pPr>
      <w:r>
        <w:t xml:space="preserve">Gained hands-on experience in diagnosing and managing a wide range of orthodontic cases under the supervision of senior faculty members.</w:t>
      </w:r>
    </w:p>
    <w:p>
      <w:pPr>
        <w:numPr>
          <w:ilvl w:val="0"/>
          <w:numId w:val="1003"/>
        </w:numPr>
        <w:pStyle w:val="Compact"/>
      </w:pPr>
      <w:r>
        <w:t xml:space="preserve">Conducted research on the effectiveness of modern orthodontic techniques in diverse patient populations, publishing findings in the Egyptian Journal of Orthodontics.</w:t>
      </w:r>
    </w:p>
    <w:p>
      <w:pPr>
        <w:numPr>
          <w:ilvl w:val="0"/>
          <w:numId w:val="1003"/>
        </w:numPr>
        <w:pStyle w:val="Compact"/>
      </w:pPr>
      <w:r>
        <w:t xml:space="preserve">Supported clinical teaching activities for dental students, emphasizing evidence-based practices and patient-centered care in Egypt Alexandria.</w:t>
      </w:r>
    </w:p>
    <w:p>
      <w:pPr>
        <w:pStyle w:val="FirstParagraph"/>
      </w:pPr>
      <w:r>
        <w:rPr>
          <w:bCs/>
          <w:b/>
        </w:rPr>
        <w:t xml:space="preserve">Assistant Orthodontist</w:t>
      </w:r>
      <w:r>
        <w:t xml:space="preserve"> </w:t>
      </w:r>
      <w:r>
        <w:t xml:space="preserve">– Al-Walidya Dental Center, Alexandria (2010–2014)</w:t>
      </w:r>
    </w:p>
    <w:p>
      <w:pPr>
        <w:numPr>
          <w:ilvl w:val="0"/>
          <w:numId w:val="1004"/>
        </w:numPr>
        <w:pStyle w:val="Compact"/>
      </w:pPr>
      <w:r>
        <w:t xml:space="preserve">Assisted senior orthodontists in the diagnosis, treatment planning, and execution of orthodontic procedures for a diverse patient base.</w:t>
      </w:r>
    </w:p>
    <w:p>
      <w:pPr>
        <w:numPr>
          <w:ilvl w:val="0"/>
          <w:numId w:val="1004"/>
        </w:numPr>
        <w:pStyle w:val="Compact"/>
      </w:pPr>
      <w:r>
        <w:t xml:space="preserve">Played a pivotal role in implementing digital imaging systems to enhance diagnostic accuracy and patient communication.</w:t>
      </w:r>
    </w:p>
    <w:p>
      <w:pPr>
        <w:numPr>
          <w:ilvl w:val="0"/>
          <w:numId w:val="1004"/>
        </w:numPr>
        <w:pStyle w:val="Compact"/>
      </w:pPr>
      <w:r>
        <w:t xml:space="preserve">Contributed to the development of educational materials for patients in Egypt Alexandria, explaining complex orthodontic concepts in simple terms.</w:t>
      </w:r>
    </w:p>
    <w:bookmarkEnd w:id="22"/>
    <w:bookmarkStart w:id="23" w:name="skills"/>
    <w:p>
      <w:pPr>
        <w:pStyle w:val="Heading3"/>
      </w:pPr>
      <w:r>
        <w:t xml:space="preserve">Skills</w:t>
      </w:r>
    </w:p>
    <w:p>
      <w:pPr>
        <w:numPr>
          <w:ilvl w:val="0"/>
          <w:numId w:val="1005"/>
        </w:numPr>
        <w:pStyle w:val="Compact"/>
      </w:pPr>
      <w:r>
        <w:t xml:space="preserve">Expertise in diagnosing and treating malocclusions, crowding, and jaw discrepancies using traditional braces, clear aligners (Invisalign), and functional appliances.</w:t>
      </w:r>
    </w:p>
    <w:p>
      <w:pPr>
        <w:numPr>
          <w:ilvl w:val="0"/>
          <w:numId w:val="1005"/>
        </w:numPr>
        <w:pStyle w:val="Compact"/>
      </w:pPr>
      <w:r>
        <w:t xml:space="preserve">Proficient in digital radiography, 3D imaging (CBCT), and computer-aided treatment planning for precise orthodontic interventions.</w:t>
      </w:r>
    </w:p>
    <w:p>
      <w:pPr>
        <w:numPr>
          <w:ilvl w:val="0"/>
          <w:numId w:val="1005"/>
        </w:numPr>
        <w:pStyle w:val="Compact"/>
      </w:pPr>
      <w:r>
        <w:t xml:space="preserve">Strong communication skills to educate patients in Egypt Alexandria about their treatment options, expectations, and maintenance protocols.</w:t>
      </w:r>
    </w:p>
    <w:p>
      <w:pPr>
        <w:numPr>
          <w:ilvl w:val="0"/>
          <w:numId w:val="1005"/>
        </w:numPr>
        <w:pStyle w:val="Compact"/>
      </w:pPr>
      <w:r>
        <w:t xml:space="preserve">Fluency in Arabic and English; basic knowledge of French for international collaboration.</w:t>
      </w:r>
    </w:p>
    <w:p>
      <w:pPr>
        <w:numPr>
          <w:ilvl w:val="0"/>
          <w:numId w:val="1005"/>
        </w:numPr>
        <w:pStyle w:val="Compact"/>
      </w:pPr>
      <w:r>
        <w:t xml:space="preserve">Certified in the use of advanced orthodontic software such as OrthoCAD and Dentrix for practice management and patient records.</w:t>
      </w:r>
    </w:p>
    <w:bookmarkEnd w:id="23"/>
    <w:bookmarkStart w:id="24" w:name="certifications-memberships"/>
    <w:p>
      <w:pPr>
        <w:pStyle w:val="Heading3"/>
      </w:pPr>
      <w:r>
        <w:t xml:space="preserve">Certifications &amp; Memberships</w:t>
      </w:r>
    </w:p>
    <w:p>
      <w:pPr>
        <w:numPr>
          <w:ilvl w:val="0"/>
          <w:numId w:val="1006"/>
        </w:numPr>
        <w:pStyle w:val="Compact"/>
      </w:pPr>
      <w:r>
        <w:rPr>
          <w:bCs/>
          <w:b/>
        </w:rPr>
        <w:t xml:space="preserve">Egyptian Dental Association (EDA)</w:t>
      </w:r>
      <w:r>
        <w:t xml:space="preserve"> </w:t>
      </w:r>
      <w:r>
        <w:t xml:space="preserve">– Member since 2014, committed to upholding ethical standards and continuing education in orthodontics.</w:t>
      </w:r>
    </w:p>
    <w:p>
      <w:pPr>
        <w:numPr>
          <w:ilvl w:val="0"/>
          <w:numId w:val="1006"/>
        </w:numPr>
        <w:pStyle w:val="Compact"/>
      </w:pPr>
      <w:r>
        <w:rPr>
          <w:bCs/>
          <w:b/>
        </w:rPr>
        <w:t xml:space="preserve">American Association of Orthodontists (AAO)</w:t>
      </w:r>
      <w:r>
        <w:t xml:space="preserve"> </w:t>
      </w:r>
      <w:r>
        <w:t xml:space="preserve">– Affiliate member, staying updated on global advancements in orthodontic science and technology.</w:t>
      </w:r>
    </w:p>
    <w:p>
      <w:pPr>
        <w:numPr>
          <w:ilvl w:val="0"/>
          <w:numId w:val="1006"/>
        </w:numPr>
        <w:pStyle w:val="Compact"/>
      </w:pPr>
      <w:r>
        <w:rPr>
          <w:bCs/>
          <w:b/>
        </w:rPr>
        <w:t xml:space="preserve">Certified Invisalign Provider</w:t>
      </w:r>
      <w:r>
        <w:t xml:space="preserve"> </w:t>
      </w:r>
      <w:r>
        <w:t xml:space="preserve">– Recognized by Align Technology for expertise in clear aligner therapy.</w:t>
      </w:r>
    </w:p>
    <w:p>
      <w:pPr>
        <w:numPr>
          <w:ilvl w:val="0"/>
          <w:numId w:val="1006"/>
        </w:numPr>
        <w:pStyle w:val="Compact"/>
      </w:pPr>
      <w:r>
        <w:rPr>
          <w:bCs/>
          <w:b/>
        </w:rPr>
        <w:t xml:space="preserve">Advanced Trauma Life Support (ATLS) Certification</w:t>
      </w:r>
      <w:r>
        <w:t xml:space="preserve"> </w:t>
      </w:r>
      <w:r>
        <w:t xml:space="preserve">– Ensures readiness to handle emergency situations during orthodontic procedures.</w:t>
      </w:r>
    </w:p>
    <w:bookmarkEnd w:id="24"/>
    <w:bookmarkStart w:id="25" w:name="languages"/>
    <w:p>
      <w:pPr>
        <w:pStyle w:val="Heading3"/>
      </w:pPr>
      <w:r>
        <w:t xml:space="preserve">Languages</w:t>
      </w:r>
    </w:p>
    <w:p>
      <w:pPr>
        <w:numPr>
          <w:ilvl w:val="0"/>
          <w:numId w:val="1007"/>
        </w:numPr>
        <w:pStyle w:val="Compact"/>
      </w:pPr>
      <w:r>
        <w:t xml:space="preserve">Arabic (Native)</w:t>
      </w:r>
    </w:p>
    <w:p>
      <w:pPr>
        <w:numPr>
          <w:ilvl w:val="0"/>
          <w:numId w:val="1007"/>
        </w:numPr>
        <w:pStyle w:val="Compact"/>
      </w:pPr>
      <w:r>
        <w:t xml:space="preserve">English (Fluent)</w:t>
      </w:r>
    </w:p>
    <w:p>
      <w:pPr>
        <w:numPr>
          <w:ilvl w:val="0"/>
          <w:numId w:val="1007"/>
        </w:numPr>
        <w:pStyle w:val="Compact"/>
      </w:pPr>
      <w:r>
        <w:t xml:space="preserve">French (Basic)</w:t>
      </w:r>
    </w:p>
    <w:bookmarkEnd w:id="25"/>
    <w:bookmarkStart w:id="26" w:name="references"/>
    <w:p>
      <w:pPr>
        <w:pStyle w:val="Heading3"/>
      </w:pPr>
      <w:r>
        <w:t xml:space="preserve">References</w:t>
      </w:r>
    </w:p>
    <w:p>
      <w:pPr>
        <w:pStyle w:val="FirstParagraph"/>
      </w:pPr>
      <w:r>
        <w:t xml:space="preserve">Available upon request. Dr. Ahmed Hassan El-Sayed is a respected Orthodontist in Egypt Alexandria, known for his dedication to patient care and innovative approaches to orthodontic treatment. References include colleagues from Alexandria University Hospital, Al-Walidya Dental Center, and the Alexandria Dental Clinic.</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Egypt Alexandria</dc:title>
  <dc:creator/>
  <dc:language>en</dc:language>
  <cp:keywords/>
  <dcterms:created xsi:type="dcterms:W3CDTF">2026-07-21T14:50:26Z</dcterms:created>
  <dcterms:modified xsi:type="dcterms:W3CDTF">2026-07-21T14:50:26Z</dcterms:modified>
</cp:coreProperties>
</file>

<file path=docProps/custom.xml><?xml version="1.0" encoding="utf-8"?>
<Properties xmlns="http://schemas.openxmlformats.org/officeDocument/2006/custom-properties" xmlns:vt="http://schemas.openxmlformats.org/officeDocument/2006/docPropsVTypes"/>
</file>