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Germany</w:t>
      </w:r>
      <w:r>
        <w:t xml:space="preserve"> </w:t>
      </w:r>
      <w:r>
        <w:t xml:space="preserve">Berlin</w:t>
      </w:r>
    </w:p>
    <w:bookmarkStart w:id="36" w:name="X66d641a8ed2300dda2e7646d4be58bd5d073ac4"/>
    <w:p>
      <w:pPr>
        <w:pStyle w:val="Heading1"/>
      </w:pPr>
      <w:r>
        <w:t xml:space="preserve">Resume of an Orthodontist in Germany Berlin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Lena Müller</w:t>
      </w:r>
    </w:p>
    <w:p>
      <w:pPr>
        <w:pStyle w:val="BodyText"/>
      </w:pPr>
      <w:r>
        <w:rPr>
          <w:bCs/>
          <w:b/>
        </w:rPr>
        <w:t xml:space="preserve">Email:</w:t>
      </w:r>
      <w:r>
        <w:t xml:space="preserve"> </w:t>
      </w:r>
      <w:r>
        <w:t xml:space="preserve">lena.mueller@orthodontist.de</w:t>
      </w:r>
    </w:p>
    <w:p>
      <w:pPr>
        <w:pStyle w:val="BodyText"/>
      </w:pPr>
      <w:r>
        <w:rPr>
          <w:bCs/>
          <w:b/>
        </w:rPr>
        <w:t xml:space="preserve">Phone:</w:t>
      </w:r>
      <w:r>
        <w:t xml:space="preserve"> </w:t>
      </w:r>
      <w:r>
        <w:t xml:space="preserve">+49 157 1234 5678</w:t>
      </w:r>
    </w:p>
    <w:p>
      <w:pPr>
        <w:pStyle w:val="BodyText"/>
      </w:pPr>
      <w:r>
        <w:rPr>
          <w:bCs/>
          <w:b/>
        </w:rPr>
        <w:t xml:space="preserve">Address:</w:t>
      </w:r>
      <w:r>
        <w:t xml:space="preserve"> </w:t>
      </w:r>
      <w:r>
        <w:t xml:space="preserve">Berlin, Germany (10115)</w:t>
      </w:r>
    </w:p>
    <w:bookmarkEnd w:id="20"/>
    <w:bookmarkStart w:id="21" w:name="career-objective"/>
    <w:p>
      <w:pPr>
        <w:pStyle w:val="Heading2"/>
      </w:pPr>
      <w:r>
        <w:t xml:space="preserve">Career Objective</w:t>
      </w:r>
    </w:p>
    <w:p>
      <w:pPr>
        <w:pStyle w:val="FirstParagraph"/>
      </w:pPr>
      <w:r>
        <w:t xml:space="preserve">Highly motivated and experienced Orthodontist seeking to contribute to the field of dental care in Germany Berlin. With a focus on precision, patient-centered treatment, and innovation in orthodontic techniques, I aim to provide exceptional care aligned with the standards of Germany’s healthcare system. My goal is to build trust with patients and collaborate with local clinics to advance oral health outcomes in Berlin.</w:t>
      </w:r>
    </w:p>
    <w:bookmarkEnd w:id="21"/>
    <w:bookmarkStart w:id="22" w:name="professional-summary"/>
    <w:p>
      <w:pPr>
        <w:pStyle w:val="Heading2"/>
      </w:pPr>
      <w:r>
        <w:t xml:space="preserve">Professional Summary</w:t>
      </w:r>
    </w:p>
    <w:p>
      <w:pPr>
        <w:pStyle w:val="FirstParagraph"/>
      </w:pPr>
      <w:r>
        <w:t xml:space="preserve">As a certified Orthodontist, I have dedicated over a decade to mastering the art and science of aligning smiles and improving dental function. My expertise includes comprehensive treatment planning, advanced orthodontic technologies, and a deep understanding of pediatric and adult orthodontics. With hands-on experience in Germany Berlin’s dynamic healthcare environment, I am committed to delivering personalized care that meets the unique needs of each patient. My background includes working in both private practices and public health settings, ensuring a well-rounded approach to orthodontic care in Germany.</w:t>
      </w:r>
    </w:p>
    <w:bookmarkEnd w:id="22"/>
    <w:bookmarkStart w:id="27" w:name="education-certifications"/>
    <w:p>
      <w:pPr>
        <w:pStyle w:val="Heading2"/>
      </w:pPr>
      <w:r>
        <w:t xml:space="preserve">Education &amp; Certifications</w:t>
      </w:r>
    </w:p>
    <w:bookmarkStart w:id="23" w:name="X34cfcff4a63bf7ca800a02b4830e504ee045192"/>
    <w:p>
      <w:pPr>
        <w:pStyle w:val="Heading3"/>
      </w:pPr>
      <w:r>
        <w:t xml:space="preserve">Doctor of Dental Surgery (DDS) / Doctor of Medicine (MD)</w:t>
      </w:r>
    </w:p>
    <w:p>
      <w:pPr>
        <w:pStyle w:val="FirstParagraph"/>
      </w:pPr>
      <w:r>
        <w:rPr>
          <w:bCs/>
          <w:b/>
        </w:rPr>
        <w:t xml:space="preserve">University of Heidelberg</w:t>
      </w:r>
      <w:r>
        <w:t xml:space="preserve">, Germany</w:t>
      </w:r>
      <w:r>
        <w:br/>
      </w:r>
      <w:r>
        <w:t xml:space="preserve">Graduated: 2010</w:t>
      </w:r>
    </w:p>
    <w:bookmarkEnd w:id="23"/>
    <w:bookmarkStart w:id="24" w:name="fellowship-in-orthodontics"/>
    <w:p>
      <w:pPr>
        <w:pStyle w:val="Heading3"/>
      </w:pPr>
      <w:r>
        <w:t xml:space="preserve">Fellowship in Orthodontics</w:t>
      </w:r>
    </w:p>
    <w:p>
      <w:pPr>
        <w:pStyle w:val="FirstParagraph"/>
      </w:pPr>
      <w:r>
        <w:rPr>
          <w:bCs/>
          <w:b/>
        </w:rPr>
        <w:t xml:space="preserve">Charité - Universitätsmedizin Berlin</w:t>
      </w:r>
      <w:r>
        <w:t xml:space="preserve">, Germany</w:t>
      </w:r>
      <w:r>
        <w:br/>
      </w:r>
      <w:r>
        <w:t xml:space="preserve">Completed: 2014 (specialized training in orthodontic diagnostics, appliance design, and interdisciplinary care)</w:t>
      </w:r>
    </w:p>
    <w:bookmarkEnd w:id="24"/>
    <w:bookmarkStart w:id="25" w:name="Xf8ba45153a34fb9454e6fb5bad8f163e7fed3ab"/>
    <w:p>
      <w:pPr>
        <w:pStyle w:val="Heading3"/>
      </w:pPr>
      <w:r>
        <w:t xml:space="preserve">Certification in Invisalign and Clear Aligner Therapy</w:t>
      </w:r>
    </w:p>
    <w:p>
      <w:pPr>
        <w:pStyle w:val="FirstParagraph"/>
      </w:pPr>
      <w:r>
        <w:rPr>
          <w:bCs/>
          <w:b/>
        </w:rPr>
        <w:t xml:space="preserve">American Association of Orthodontists (AAO)</w:t>
      </w:r>
      <w:r>
        <w:t xml:space="preserve">, USA</w:t>
      </w:r>
      <w:r>
        <w:br/>
      </w:r>
      <w:r>
        <w:t xml:space="preserve">Completed: 2015</w:t>
      </w:r>
    </w:p>
    <w:bookmarkEnd w:id="25"/>
    <w:bookmarkStart w:id="26" w:name="X4564959079eda81c733e7d354c14bc53dd5e2b6"/>
    <w:p>
      <w:pPr>
        <w:pStyle w:val="Heading3"/>
      </w:pPr>
      <w:r>
        <w:t xml:space="preserve">Continuing Education in Digital Orthodontics</w:t>
      </w:r>
    </w:p>
    <w:p>
      <w:pPr>
        <w:pStyle w:val="FirstParagraph"/>
      </w:pPr>
      <w:r>
        <w:rPr>
          <w:bCs/>
          <w:b/>
        </w:rPr>
        <w:t xml:space="preserve">German Society of Orthodontics (DGKFO)</w:t>
      </w:r>
      <w:r>
        <w:t xml:space="preserve">, Germany</w:t>
      </w:r>
      <w:r>
        <w:br/>
      </w:r>
      <w:r>
        <w:t xml:space="preserve">Completed: 2020</w:t>
      </w:r>
    </w:p>
    <w:bookmarkEnd w:id="26"/>
    <w:bookmarkEnd w:id="27"/>
    <w:bookmarkStart w:id="31" w:name="professional-experience"/>
    <w:p>
      <w:pPr>
        <w:pStyle w:val="Heading2"/>
      </w:pPr>
      <w:r>
        <w:t xml:space="preserve">Professional Experience</w:t>
      </w:r>
    </w:p>
    <w:bookmarkStart w:id="28" w:name="orthodontist-berlin-smile-center"/>
    <w:p>
      <w:pPr>
        <w:pStyle w:val="Heading3"/>
      </w:pPr>
      <w:r>
        <w:t xml:space="preserve">Orthodontist | Berlin Smile Center</w:t>
      </w:r>
    </w:p>
    <w:p>
      <w:pPr>
        <w:pStyle w:val="FirstParagraph"/>
      </w:pPr>
      <w:r>
        <w:rPr>
          <w:iCs/>
          <w:i/>
        </w:rPr>
        <w:t xml:space="preserve">January 2018 – Present</w:t>
      </w:r>
    </w:p>
    <w:p>
      <w:pPr>
        <w:numPr>
          <w:ilvl w:val="0"/>
          <w:numId w:val="1001"/>
        </w:numPr>
        <w:pStyle w:val="Compact"/>
      </w:pPr>
      <w:r>
        <w:t xml:space="preserve">Provided comprehensive orthodontic treatment for over 500 patients, including children, adolescents, and adults.</w:t>
      </w:r>
    </w:p>
    <w:p>
      <w:pPr>
        <w:numPr>
          <w:ilvl w:val="0"/>
          <w:numId w:val="1001"/>
        </w:numPr>
        <w:pStyle w:val="Compact"/>
      </w:pPr>
      <w:r>
        <w:t xml:space="preserve">Utilized cutting-edge technologies such as 3D imaging and digital scanning to enhance diagnostic accuracy and treatment efficiency in Germany Berlin.</w:t>
      </w:r>
    </w:p>
    <w:p>
      <w:pPr>
        <w:numPr>
          <w:ilvl w:val="0"/>
          <w:numId w:val="1001"/>
        </w:numPr>
        <w:pStyle w:val="Compact"/>
      </w:pPr>
      <w:r>
        <w:t xml:space="preserve">Collaborated with general dentists and specialists to address complex cases involving cleft lip/palate, malocclusions, and skeletal discrepancies.</w:t>
      </w:r>
    </w:p>
    <w:p>
      <w:pPr>
        <w:numPr>
          <w:ilvl w:val="0"/>
          <w:numId w:val="1001"/>
        </w:numPr>
        <w:pStyle w:val="Compact"/>
      </w:pPr>
      <w:r>
        <w:t xml:space="preserve">Managed a team of orthodontic assistants, ensuring adherence to German healthcare standards and patient safety protocols.</w:t>
      </w:r>
    </w:p>
    <w:bookmarkEnd w:id="28"/>
    <w:bookmarkStart w:id="29" w:name="Xb24b00bb6c3aef38c8b59f5773217a6f8d51850"/>
    <w:p>
      <w:pPr>
        <w:pStyle w:val="Heading3"/>
      </w:pPr>
      <w:r>
        <w:t xml:space="preserve">Orthodontic Resident | Charité - Universitätsmedizin Berlin</w:t>
      </w:r>
    </w:p>
    <w:p>
      <w:pPr>
        <w:pStyle w:val="FirstParagraph"/>
      </w:pPr>
      <w:r>
        <w:rPr>
          <w:iCs/>
          <w:i/>
        </w:rPr>
        <w:t xml:space="preserve">August 2014 – December 2017</w:t>
      </w:r>
    </w:p>
    <w:p>
      <w:pPr>
        <w:numPr>
          <w:ilvl w:val="0"/>
          <w:numId w:val="1002"/>
        </w:numPr>
        <w:pStyle w:val="Compact"/>
      </w:pPr>
      <w:r>
        <w:t xml:space="preserve">Completed advanced clinical training in orthodontic diagnosis, treatment planning, and appliance management.</w:t>
      </w:r>
    </w:p>
    <w:p>
      <w:pPr>
        <w:numPr>
          <w:ilvl w:val="0"/>
          <w:numId w:val="1002"/>
        </w:numPr>
        <w:pStyle w:val="Compact"/>
      </w:pPr>
      <w:r>
        <w:t xml:space="preserve">Gained expertise in pediatric orthodontics, including early intervention for developmental issues.</w:t>
      </w:r>
    </w:p>
    <w:p>
      <w:pPr>
        <w:numPr>
          <w:ilvl w:val="0"/>
          <w:numId w:val="1002"/>
        </w:numPr>
        <w:pStyle w:val="Compact"/>
      </w:pPr>
      <w:r>
        <w:t xml:space="preserve">Published research on "The Role of Digital Technology in Enhancing Patient Compliance in Berlin’s Orthodontic Clinics" (2016).</w:t>
      </w:r>
    </w:p>
    <w:bookmarkEnd w:id="29"/>
    <w:bookmarkStart w:id="30" w:name="X1ac1d1925a8a17d082120d5fd6b6b548ab12d40"/>
    <w:p>
      <w:pPr>
        <w:pStyle w:val="Heading3"/>
      </w:pPr>
      <w:r>
        <w:t xml:space="preserve">Orthodontic Assistant | Private Practice, Berlin</w:t>
      </w:r>
    </w:p>
    <w:p>
      <w:pPr>
        <w:pStyle w:val="FirstParagraph"/>
      </w:pPr>
      <w:r>
        <w:rPr>
          <w:iCs/>
          <w:i/>
        </w:rPr>
        <w:t xml:space="preserve">June 2010 – July 2014</w:t>
      </w:r>
    </w:p>
    <w:p>
      <w:pPr>
        <w:numPr>
          <w:ilvl w:val="0"/>
          <w:numId w:val="1003"/>
        </w:numPr>
        <w:pStyle w:val="Compact"/>
      </w:pPr>
      <w:r>
        <w:t xml:space="preserve">Supported orthodontists in patient consultations, appliance adjustments, and post-treatment follow-ups.</w:t>
      </w:r>
    </w:p>
    <w:p>
      <w:pPr>
        <w:numPr>
          <w:ilvl w:val="0"/>
          <w:numId w:val="1003"/>
        </w:numPr>
        <w:pStyle w:val="Compact"/>
      </w:pPr>
      <w:r>
        <w:t xml:space="preserve">Managed administrative tasks such as scheduling and documentation, ensuring compliance with German data privacy laws (GDPR).</w:t>
      </w:r>
    </w:p>
    <w:bookmarkEnd w:id="30"/>
    <w:bookmarkEnd w:id="31"/>
    <w:bookmarkStart w:id="32" w:name="skills"/>
    <w:p>
      <w:pPr>
        <w:pStyle w:val="Heading2"/>
      </w:pPr>
      <w:r>
        <w:t xml:space="preserve">Skills</w:t>
      </w:r>
    </w:p>
    <w:p>
      <w:pPr>
        <w:numPr>
          <w:ilvl w:val="0"/>
          <w:numId w:val="1004"/>
        </w:numPr>
        <w:pStyle w:val="Compact"/>
      </w:pPr>
      <w:r>
        <w:rPr>
          <w:bCs/>
          <w:b/>
        </w:rPr>
        <w:t xml:space="preserve">Clinical Expertise:</w:t>
      </w:r>
      <w:r>
        <w:t xml:space="preserve"> </w:t>
      </w:r>
      <w:r>
        <w:t xml:space="preserve">Comprehensive orthodontic diagnosis, interceptive treatment, and adult orthodontics.</w:t>
      </w:r>
    </w:p>
    <w:p>
      <w:pPr>
        <w:numPr>
          <w:ilvl w:val="0"/>
          <w:numId w:val="1004"/>
        </w:numPr>
        <w:pStyle w:val="Compact"/>
      </w:pPr>
      <w:r>
        <w:rPr>
          <w:bCs/>
          <w:b/>
        </w:rPr>
        <w:t xml:space="preserve">Technologies:</w:t>
      </w:r>
      <w:r>
        <w:t xml:space="preserve"> </w:t>
      </w:r>
      <w:r>
        <w:t xml:space="preserve">Invisalign, ClearCorrect, digital impression systems (e.g., iTero), and 3D printing for custom appliances.</w:t>
      </w:r>
    </w:p>
    <w:p>
      <w:pPr>
        <w:numPr>
          <w:ilvl w:val="0"/>
          <w:numId w:val="1004"/>
        </w:numPr>
        <w:pStyle w:val="Compact"/>
      </w:pPr>
      <w:r>
        <w:rPr>
          <w:bCs/>
          <w:b/>
        </w:rPr>
        <w:t xml:space="preserve">Languages:</w:t>
      </w:r>
      <w:r>
        <w:t xml:space="preserve"> </w:t>
      </w:r>
      <w:r>
        <w:t xml:space="preserve">German (native), English (fluent), Spanish (basic).</w:t>
      </w:r>
    </w:p>
    <w:p>
      <w:pPr>
        <w:numPr>
          <w:ilvl w:val="0"/>
          <w:numId w:val="1004"/>
        </w:numPr>
        <w:pStyle w:val="Compact"/>
      </w:pPr>
      <w:r>
        <w:rPr>
          <w:bCs/>
          <w:b/>
        </w:rPr>
        <w:t xml:space="preserve">Clinical Management:</w:t>
      </w:r>
      <w:r>
        <w:t xml:space="preserve"> </w:t>
      </w:r>
      <w:r>
        <w:t xml:space="preserve">Patient communication, practice management, and team leadership in Germany Berlin’s fast-paced environment.</w:t>
      </w:r>
    </w:p>
    <w:bookmarkEnd w:id="32"/>
    <w:bookmarkStart w:id="33" w:name="professional-affiliations"/>
    <w:p>
      <w:pPr>
        <w:pStyle w:val="Heading2"/>
      </w:pPr>
      <w:r>
        <w:t xml:space="preserve">Professional Affiliations</w:t>
      </w:r>
    </w:p>
    <w:p>
      <w:pPr>
        <w:numPr>
          <w:ilvl w:val="0"/>
          <w:numId w:val="1005"/>
        </w:numPr>
        <w:pStyle w:val="Compact"/>
      </w:pPr>
      <w:r>
        <w:rPr>
          <w:bCs/>
          <w:b/>
        </w:rPr>
        <w:t xml:space="preserve">German Society of Orthodontics (DGKFO)</w:t>
      </w:r>
      <w:r>
        <w:t xml:space="preserve"> </w:t>
      </w:r>
      <w:r>
        <w:t xml:space="preserve">– Member since 2015</w:t>
      </w:r>
    </w:p>
    <w:p>
      <w:pPr>
        <w:numPr>
          <w:ilvl w:val="0"/>
          <w:numId w:val="1005"/>
        </w:numPr>
        <w:pStyle w:val="Compact"/>
      </w:pPr>
      <w:r>
        <w:rPr>
          <w:bCs/>
          <w:b/>
        </w:rPr>
        <w:t xml:space="preserve">American Association of Orthodontists (AAO)</w:t>
      </w:r>
      <w:r>
        <w:t xml:space="preserve"> </w:t>
      </w:r>
      <w:r>
        <w:t xml:space="preserve">– International Affiliate since 2016</w:t>
      </w:r>
    </w:p>
    <w:p>
      <w:pPr>
        <w:numPr>
          <w:ilvl w:val="0"/>
          <w:numId w:val="1005"/>
        </w:numPr>
        <w:pStyle w:val="Compact"/>
      </w:pPr>
      <w:r>
        <w:rPr>
          <w:bCs/>
          <w:b/>
        </w:rPr>
        <w:t xml:space="preserve">Berlin Dental Association (BDA)</w:t>
      </w:r>
      <w:r>
        <w:t xml:space="preserve"> </w:t>
      </w:r>
      <w:r>
        <w:t xml:space="preserve">– Active participant in local seminars and workshops.</w:t>
      </w:r>
    </w:p>
    <w:bookmarkEnd w:id="33"/>
    <w:bookmarkStart w:id="34" w:name="community-involvement"/>
    <w:p>
      <w:pPr>
        <w:pStyle w:val="Heading2"/>
      </w:pPr>
      <w:r>
        <w:t xml:space="preserve">Community Involvement</w:t>
      </w:r>
    </w:p>
    <w:p>
      <w:pPr>
        <w:pStyle w:val="FirstParagraph"/>
      </w:pPr>
      <w:r>
        <w:t xml:space="preserve">Volunteered with "Smile for a Child" initiatives in Berlin, providing free orthodontic consultations to underprivileged families. Also contributed to public health campaigns promoting oral hygiene education in schools across Germany.</w:t>
      </w:r>
    </w:p>
    <w:bookmarkEnd w:id="34"/>
    <w:bookmarkStart w:id="35" w:name="references"/>
    <w:p>
      <w:pPr>
        <w:pStyle w:val="Heading2"/>
      </w:pPr>
      <w:r>
        <w:t xml:space="preserve">References</w:t>
      </w:r>
    </w:p>
    <w:p>
      <w:pPr>
        <w:pStyle w:val="FirstParagraph"/>
      </w:pPr>
      <w:r>
        <w:t xml:space="preserve">Available upon request. Please contact Dr. Lena Müller directly for references from colleagues in Germany Berlin’s orthodontic community.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Germany Berlin</dc:title>
  <dc:creator/>
  <dc:language>en</dc:language>
  <cp:keywords/>
  <dcterms:created xsi:type="dcterms:W3CDTF">2026-07-22T22:46:08Z</dcterms:created>
  <dcterms:modified xsi:type="dcterms:W3CDTF">2026-07-22T22:46:08Z</dcterms:modified>
</cp:coreProperties>
</file>

<file path=docProps/custom.xml><?xml version="1.0" encoding="utf-8"?>
<Properties xmlns="http://schemas.openxmlformats.org/officeDocument/2006/custom-properties" xmlns:vt="http://schemas.openxmlformats.org/officeDocument/2006/docPropsVTypes"/>
</file>