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Kuwait</w:t>
      </w:r>
      <w:r>
        <w:t xml:space="preserve"> </w:t>
      </w:r>
      <w:r>
        <w:t xml:space="preserve">City</w:t>
      </w:r>
    </w:p>
    <w:bookmarkStart w:id="33"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Al-Mutairi</w:t>
      </w:r>
      <w:r>
        <w:br/>
      </w:r>
      <w:r>
        <w:rPr>
          <w:bCs/>
          <w:b/>
        </w:rPr>
        <w:t xml:space="preserve">Phone:</w:t>
      </w:r>
      <w:r>
        <w:t xml:space="preserve"> </w:t>
      </w:r>
      <w:r>
        <w:t xml:space="preserve">+965 1234 5678</w:t>
      </w:r>
      <w:r>
        <w:br/>
      </w:r>
      <w:r>
        <w:rPr>
          <w:bCs/>
          <w:b/>
        </w:rPr>
        <w:t xml:space="preserve">Email:</w:t>
      </w:r>
      <w:r>
        <w:t xml:space="preserve"> </w:t>
      </w:r>
      <w:r>
        <w:t xml:space="preserve">dr.aminamutairi@orthodontist.com</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highly skilled Orthodontist with over 10 years of experience in providing comprehensive orthodontic care to patients in Kuwait City. Specializing in corrective dental treatments, including braces, clear aligners, and pediatric orthodontics, I have built a reputation for excellence in patient-centered care and innovative treatment planning. My work as an Orthodontist in Kuwait City has allowed me to serve a diverse population of families and individuals seeking to improve their oral health and confidence. With a focus on precision, professionalism, and cultural sensitivity, I am committed to delivering results that align with the unique needs of patients in Kuwait.</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w:t>
      </w:r>
      <w:r>
        <w:t xml:space="preserve">- Kuwait University, Kuwait City (2010)</w:t>
      </w:r>
    </w:p>
    <w:p>
      <w:pPr>
        <w:numPr>
          <w:ilvl w:val="0"/>
          <w:numId w:val="1001"/>
        </w:numPr>
        <w:pStyle w:val="Compact"/>
      </w:pPr>
      <w:r>
        <w:rPr>
          <w:bCs/>
          <w:b/>
        </w:rPr>
        <w:t xml:space="preserve">MSc in Orthodontics</w:t>
      </w:r>
      <w:r>
        <w:t xml:space="preserve"> </w:t>
      </w:r>
      <w:r>
        <w:t xml:space="preserve">- King Saud University, Riyadh, Saudi Arabia (2013)</w:t>
      </w:r>
    </w:p>
    <w:p>
      <w:pPr>
        <w:numPr>
          <w:ilvl w:val="0"/>
          <w:numId w:val="1001"/>
        </w:numPr>
        <w:pStyle w:val="Compact"/>
      </w:pPr>
      <w:r>
        <w:rPr>
          <w:bCs/>
          <w:b/>
        </w:rPr>
        <w:t xml:space="preserve">Certification in Advanced Orthodontic Techniques</w:t>
      </w:r>
      <w:r>
        <w:t xml:space="preserve"> </w:t>
      </w:r>
      <w:r>
        <w:t xml:space="preserve">- American Association of Orthodontists (2015)</w:t>
      </w:r>
    </w:p>
    <w:bookmarkEnd w:id="22"/>
    <w:bookmarkStart w:id="26" w:name="professional-experience"/>
    <w:p>
      <w:pPr>
        <w:pStyle w:val="Heading2"/>
      </w:pPr>
      <w:r>
        <w:t xml:space="preserve">Professional Experience</w:t>
      </w:r>
    </w:p>
    <w:bookmarkStart w:id="23" w:name="kuwait-city-orthodontic-clinic"/>
    <w:p>
      <w:pPr>
        <w:pStyle w:val="Heading3"/>
      </w:pPr>
      <w:r>
        <w:rPr>
          <w:bCs/>
          <w:b/>
        </w:rPr>
        <w:t xml:space="preserve">Kuwait City Orthodontic Clinic</w:t>
      </w:r>
    </w:p>
    <w:p>
      <w:pPr>
        <w:pStyle w:val="FirstParagraph"/>
      </w:pPr>
      <w:r>
        <w:rPr>
          <w:iCs/>
          <w:i/>
        </w:rPr>
        <w:t xml:space="preserve">Orthodontist | 2015 – Present</w:t>
      </w:r>
    </w:p>
    <w:p>
      <w:pPr>
        <w:numPr>
          <w:ilvl w:val="0"/>
          <w:numId w:val="1002"/>
        </w:numPr>
        <w:pStyle w:val="Compact"/>
      </w:pPr>
      <w:r>
        <w:t xml:space="preserve">Provided orthodontic treatment to over 500 patients annually in Kuwait City, including adolescents, adults, and children with complex dental issues.</w:t>
      </w:r>
    </w:p>
    <w:p>
      <w:pPr>
        <w:numPr>
          <w:ilvl w:val="0"/>
          <w:numId w:val="1002"/>
        </w:numPr>
        <w:pStyle w:val="Compact"/>
      </w:pPr>
      <w:r>
        <w:t xml:space="preserve">Specialized in the use of advanced technologies such as Invisalign and digital imaging to enhance treatment accuracy and patient satisfaction.</w:t>
      </w:r>
    </w:p>
    <w:p>
      <w:pPr>
        <w:numPr>
          <w:ilvl w:val="0"/>
          <w:numId w:val="1002"/>
        </w:numPr>
        <w:pStyle w:val="Compact"/>
      </w:pPr>
      <w:r>
        <w:t xml:space="preserve">Collaborated with general dentists and pediatricians to develop interdisciplinary treatment plans for patients in Kuwait City.</w:t>
      </w:r>
    </w:p>
    <w:p>
      <w:pPr>
        <w:numPr>
          <w:ilvl w:val="0"/>
          <w:numId w:val="1002"/>
        </w:numPr>
        <w:pStyle w:val="Compact"/>
      </w:pPr>
      <w:r>
        <w:t xml:space="preserve">Mentored junior orthodontists and dental students, contributing to the growth of orthodontic education in Kuwait.</w:t>
      </w:r>
    </w:p>
    <w:bookmarkEnd w:id="23"/>
    <w:bookmarkStart w:id="24" w:name="al-walid-dental-hospital"/>
    <w:p>
      <w:pPr>
        <w:pStyle w:val="Heading3"/>
      </w:pPr>
      <w:r>
        <w:rPr>
          <w:bCs/>
          <w:b/>
        </w:rPr>
        <w:t xml:space="preserve">Al-Walid Dental Hospital</w:t>
      </w:r>
    </w:p>
    <w:p>
      <w:pPr>
        <w:pStyle w:val="FirstParagraph"/>
      </w:pPr>
      <w:r>
        <w:rPr>
          <w:iCs/>
          <w:i/>
        </w:rPr>
        <w:t xml:space="preserve">Orthodontic Resident | 2013 – 2015</w:t>
      </w:r>
    </w:p>
    <w:p>
      <w:pPr>
        <w:numPr>
          <w:ilvl w:val="0"/>
          <w:numId w:val="1003"/>
        </w:numPr>
        <w:pStyle w:val="Compact"/>
      </w:pPr>
      <w:r>
        <w:t xml:space="preserve">Gained hands-on experience in diagnosing and treating malocclusions, facial asymmetry, and other orthodontic conditions in a multicultural setting.</w:t>
      </w:r>
    </w:p>
    <w:p>
      <w:pPr>
        <w:numPr>
          <w:ilvl w:val="0"/>
          <w:numId w:val="1003"/>
        </w:numPr>
        <w:pStyle w:val="Compact"/>
      </w:pPr>
      <w:r>
        <w:t xml:space="preserve">Conducted comprehensive patient evaluations and created personalized treatment plans tailored to the needs of Kuwaiti patients.</w:t>
      </w:r>
    </w:p>
    <w:p>
      <w:pPr>
        <w:numPr>
          <w:ilvl w:val="0"/>
          <w:numId w:val="1003"/>
        </w:numPr>
        <w:pStyle w:val="Compact"/>
      </w:pPr>
      <w:r>
        <w:t xml:space="preserve">Participated in community outreach programs to raise awareness about oral health and the importance of early orthodontic intervention in Kuwait City.</w:t>
      </w:r>
    </w:p>
    <w:bookmarkEnd w:id="24"/>
    <w:bookmarkStart w:id="25" w:name="kuwait-dental-association-kda"/>
    <w:p>
      <w:pPr>
        <w:pStyle w:val="Heading3"/>
      </w:pPr>
      <w:r>
        <w:rPr>
          <w:bCs/>
          <w:b/>
        </w:rPr>
        <w:t xml:space="preserve">Kuwait Dental Association (KDA)</w:t>
      </w:r>
    </w:p>
    <w:p>
      <w:pPr>
        <w:pStyle w:val="FirstParagraph"/>
      </w:pPr>
      <w:r>
        <w:rPr>
          <w:iCs/>
          <w:i/>
        </w:rPr>
        <w:t xml:space="preserve">Member | 2012 – Present</w:t>
      </w:r>
    </w:p>
    <w:p>
      <w:pPr>
        <w:numPr>
          <w:ilvl w:val="0"/>
          <w:numId w:val="1004"/>
        </w:numPr>
        <w:pStyle w:val="Compact"/>
      </w:pPr>
      <w:r>
        <w:t xml:space="preserve">Contributed to research initiatives focused on improving orthodontic care in the Gulf region, with a focus on Kuwait City's unique demographic.</w:t>
      </w:r>
    </w:p>
    <w:p>
      <w:pPr>
        <w:numPr>
          <w:ilvl w:val="0"/>
          <w:numId w:val="1004"/>
        </w:numPr>
        <w:pStyle w:val="Compact"/>
      </w:pPr>
      <w:r>
        <w:t xml:space="preserve">Presented case studies at KDA conferences, emphasizing the role of Orthodontists in enhancing quality of life for patients in Kuwait.</w:t>
      </w:r>
    </w:p>
    <w:bookmarkEnd w:id="25"/>
    <w:bookmarkEnd w:id="26"/>
    <w:bookmarkStart w:id="27" w:name="skills"/>
    <w:p>
      <w:pPr>
        <w:pStyle w:val="Heading2"/>
      </w:pPr>
      <w:r>
        <w:t xml:space="preserve">Skills</w:t>
      </w:r>
    </w:p>
    <w:p>
      <w:pPr>
        <w:numPr>
          <w:ilvl w:val="0"/>
          <w:numId w:val="1005"/>
        </w:numPr>
        <w:pStyle w:val="Compact"/>
      </w:pPr>
      <w:r>
        <w:t xml:space="preserve">Expertise in orthodontic diagnosis and treatment planning</w:t>
      </w:r>
    </w:p>
    <w:p>
      <w:pPr>
        <w:numPr>
          <w:ilvl w:val="0"/>
          <w:numId w:val="1005"/>
        </w:numPr>
        <w:pStyle w:val="Compact"/>
      </w:pPr>
      <w:r>
        <w:t xml:space="preserve">Proficient in using digital imaging and 3D modeling for accurate treatment outcomes</w:t>
      </w:r>
    </w:p>
    <w:p>
      <w:pPr>
        <w:numPr>
          <w:ilvl w:val="0"/>
          <w:numId w:val="1005"/>
        </w:numPr>
        <w:pStyle w:val="Compact"/>
      </w:pPr>
      <w:r>
        <w:t xml:space="preserve">Certified in Invisalign, lingual braces, and traditional bracket systems</w:t>
      </w:r>
    </w:p>
    <w:p>
      <w:pPr>
        <w:numPr>
          <w:ilvl w:val="0"/>
          <w:numId w:val="1005"/>
        </w:numPr>
        <w:pStyle w:val="Compact"/>
      </w:pPr>
      <w:r>
        <w:t xml:space="preserve">Strong communication skills to educate patients and families in Kuwait City about orthodontic procedures</w:t>
      </w:r>
    </w:p>
    <w:p>
      <w:pPr>
        <w:numPr>
          <w:ilvl w:val="0"/>
          <w:numId w:val="1005"/>
        </w:numPr>
        <w:pStyle w:val="Compact"/>
      </w:pPr>
      <w:r>
        <w:t xml:space="preserve">Experience working with diverse cultural backgrounds, ensuring culturally competent care for patients in Kuwait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Kuwait Dental Council License</w:t>
      </w:r>
      <w:r>
        <w:t xml:space="preserve"> </w:t>
      </w:r>
      <w:r>
        <w:t xml:space="preserve">– 2013</w:t>
      </w:r>
    </w:p>
    <w:p>
      <w:pPr>
        <w:numPr>
          <w:ilvl w:val="0"/>
          <w:numId w:val="1006"/>
        </w:numPr>
        <w:pStyle w:val="Compact"/>
      </w:pPr>
      <w:r>
        <w:rPr>
          <w:bCs/>
          <w:b/>
        </w:rPr>
        <w:t xml:space="preserve">American Board of Orthodontics Certification</w:t>
      </w:r>
      <w:r>
        <w:t xml:space="preserve"> </w:t>
      </w:r>
      <w:r>
        <w:t xml:space="preserve">– 2016</w:t>
      </w:r>
    </w:p>
    <w:p>
      <w:pPr>
        <w:numPr>
          <w:ilvl w:val="0"/>
          <w:numId w:val="1006"/>
        </w:numPr>
        <w:pStyle w:val="Compact"/>
      </w:pPr>
      <w:r>
        <w:rPr>
          <w:bCs/>
          <w:b/>
        </w:rPr>
        <w:t xml:space="preserve">Certificate in Pediatric Orthodontics</w:t>
      </w:r>
      <w:r>
        <w:t xml:space="preserve"> </w:t>
      </w:r>
      <w:r>
        <w:t xml:space="preserve">– 2017 (Kuwait University)</w:t>
      </w:r>
    </w:p>
    <w:bookmarkEnd w:id="28"/>
    <w:bookmarkStart w:id="29" w:name="community-involvement-volunteering"/>
    <w:p>
      <w:pPr>
        <w:pStyle w:val="Heading2"/>
      </w:pPr>
      <w:r>
        <w:t xml:space="preserve">Community Involvement &amp; Volunteering</w:t>
      </w:r>
    </w:p>
    <w:p>
      <w:pPr>
        <w:pStyle w:val="FirstParagraph"/>
      </w:pPr>
      <w:r>
        <w:t xml:space="preserve">In addition to my clinical work as an Orthodontist in Kuwait City, I actively participate in community initiatives to improve access to orthodontic care. This includes:</w:t>
      </w:r>
    </w:p>
    <w:p>
      <w:pPr>
        <w:numPr>
          <w:ilvl w:val="0"/>
          <w:numId w:val="1007"/>
        </w:numPr>
        <w:pStyle w:val="Compact"/>
      </w:pPr>
      <w:r>
        <w:t xml:space="preserve">Volunteering at free dental camps organized by the Kuwait Red Crescent Society, providing orthodontic consultations and treatments for underprivileged families.</w:t>
      </w:r>
    </w:p>
    <w:p>
      <w:pPr>
        <w:numPr>
          <w:ilvl w:val="0"/>
          <w:numId w:val="1007"/>
        </w:numPr>
        <w:pStyle w:val="Compact"/>
      </w:pPr>
      <w:r>
        <w:t xml:space="preserve">Collaborating with local schools in Kuwait City to conduct workshops on oral hygiene and the benefits of early orthodontic intervention.</w:t>
      </w:r>
    </w:p>
    <w:p>
      <w:pPr>
        <w:numPr>
          <w:ilvl w:val="0"/>
          <w:numId w:val="1007"/>
        </w:numPr>
        <w:pStyle w:val="Compact"/>
      </w:pPr>
      <w:r>
        <w:t xml:space="preserve">Sponsoring scholarships for dental students in Kuwait who show potential in the field of Orthodontics.</w:t>
      </w:r>
    </w:p>
    <w:bookmarkEnd w:id="29"/>
    <w:bookmarkStart w:id="30" w:name="publications-research"/>
    <w:p>
      <w:pPr>
        <w:pStyle w:val="Heading2"/>
      </w:pPr>
      <w:r>
        <w:t xml:space="preserve">Publications &amp; Research</w:t>
      </w:r>
    </w:p>
    <w:p>
      <w:pPr>
        <w:pStyle w:val="FirstParagraph"/>
      </w:pPr>
      <w:r>
        <w:t xml:space="preserve">Contributed to several research papers and articles on orthodontic practices in the Middle East, with a focus on Kuwait City. Notable works include:</w:t>
      </w:r>
    </w:p>
    <w:p>
      <w:pPr>
        <w:numPr>
          <w:ilvl w:val="0"/>
          <w:numId w:val="1008"/>
        </w:numPr>
        <w:pStyle w:val="Compact"/>
      </w:pPr>
      <w:r>
        <w:t xml:space="preserve">"Orthodontic Challenges in Multicultural Populations: A Kuwait City Perspective" – Published in the *Journal of Gulf Dental Research* (2020).</w:t>
      </w:r>
    </w:p>
    <w:p>
      <w:pPr>
        <w:numPr>
          <w:ilvl w:val="0"/>
          <w:numId w:val="1008"/>
        </w:numPr>
        <w:pStyle w:val="Compact"/>
      </w:pPr>
      <w:r>
        <w:t xml:space="preserve">"Innovative Approaches to Pediatric Orthodontics in Kuwait" – Presented at the International Conference on Orthodontics, 2018.</w:t>
      </w:r>
    </w:p>
    <w:bookmarkEnd w:id="30"/>
    <w:bookmarkStart w:id="31" w:name="language-proficiency"/>
    <w:p>
      <w:pPr>
        <w:pStyle w:val="Heading2"/>
      </w:pPr>
      <w:r>
        <w:t xml:space="preserve">Language Proficiency</w:t>
      </w:r>
    </w:p>
    <w:p>
      <w:pPr>
        <w:numPr>
          <w:ilvl w:val="0"/>
          <w:numId w:val="1009"/>
        </w:numPr>
        <w:pStyle w:val="Compact"/>
      </w:pPr>
      <w:r>
        <w:t xml:space="preserve">Fluent in Arabic and English</w:t>
      </w:r>
    </w:p>
    <w:p>
      <w:pPr>
        <w:numPr>
          <w:ilvl w:val="0"/>
          <w:numId w:val="1009"/>
        </w:numPr>
        <w:pStyle w:val="Compact"/>
      </w:pPr>
      <w:r>
        <w:t xml:space="preserve">Basic knowledge of French (for international collaboration)</w:t>
      </w:r>
    </w:p>
    <w:bookmarkEnd w:id="31"/>
    <w:bookmarkStart w:id="32" w:name="conclusion"/>
    <w:p>
      <w:pPr>
        <w:pStyle w:val="Heading2"/>
      </w:pPr>
      <w:r>
        <w:t xml:space="preserve">Conclusion</w:t>
      </w:r>
    </w:p>
    <w:p>
      <w:pPr>
        <w:pStyle w:val="FirstParagraph"/>
      </w:pPr>
      <w:r>
        <w:t xml:space="preserve">As an Orthodontist in Kuwait City, I am passionate about transforming smiles and improving the lives of patients through cutting-edge orthodontic care. My commitment to excellence, combined with my deep understanding of the unique needs of patients in Kuwait, positions me as a trusted professional in the field. I am eager to continue contributing to the growth of orthodontic services in Kuwait City while fostering a legacy of health, confidence, and cultural awareness.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Kuwait City</dc:title>
  <dc:creator/>
  <dc:language>en</dc:language>
  <cp:keywords/>
  <dcterms:created xsi:type="dcterms:W3CDTF">2026-07-21T06:21:36Z</dcterms:created>
  <dcterms:modified xsi:type="dcterms:W3CDTF">2026-07-21T06:21:36Z</dcterms:modified>
</cp:coreProperties>
</file>

<file path=docProps/custom.xml><?xml version="1.0" encoding="utf-8"?>
<Properties xmlns="http://schemas.openxmlformats.org/officeDocument/2006/custom-properties" xmlns:vt="http://schemas.openxmlformats.org/officeDocument/2006/docPropsVTypes"/>
</file>