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Kuala</w:t>
      </w:r>
      <w:r>
        <w:t xml:space="preserve"> </w:t>
      </w:r>
      <w:r>
        <w:t xml:space="preserve">Lumpur,</w:t>
      </w:r>
      <w:r>
        <w:t xml:space="preserve"> </w:t>
      </w:r>
      <w:r>
        <w:t xml:space="preserve">Malaysia</w:t>
      </w:r>
    </w:p>
    <w:bookmarkStart w:id="30" w:name="john-doe---orthodontist-resume"/>
    <w:p>
      <w:pPr>
        <w:pStyle w:val="Heading1"/>
      </w:pPr>
      <w:r>
        <w:t xml:space="preserve">John Doe - Orthodontist Resume</w:t>
      </w:r>
    </w:p>
    <w:p>
      <w:pPr>
        <w:pStyle w:val="FirstParagraph"/>
      </w:pPr>
      <w:r>
        <w:rPr>
          <w:bCs/>
          <w:b/>
        </w:rPr>
        <w:t xml:space="preserve">Location:</w:t>
      </w:r>
      <w:r>
        <w:t xml:space="preserve"> </w:t>
      </w:r>
      <w:r>
        <w:t xml:space="preserve">Kuala Lumpur, Malaysia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+60 123 456 789</w:t>
      </w:r>
    </w:p>
    <w:bookmarkStart w:id="20" w:name="professional-summary"/>
    <w:p>
      <w:pPr>
        <w:pStyle w:val="Heading2"/>
      </w:pPr>
      <w:r>
        <w:t xml:space="preserve">Professional Summary</w:t>
      </w:r>
    </w:p>
    <w:p>
      <w:pPr>
        <w:pStyle w:val="FirstParagraph"/>
      </w:pPr>
      <w:r>
        <w:t xml:space="preserve">As a dedicated Orthodontist with over [X years] of experience in Malaysia Kuala Lumpur, I specialize in providing personalized orthodontic solutions to patients across all age groups. My expertise includes comprehensive treatment planning for malocclusions, aesthetic orthodontics, and advanced orthodontic technologies tailored to meet the unique needs of Malaysian patients. With a strong commitment to excellence and a deep understanding of the cultural and clinical demands of Malaysia Kuala Lumpur, I aim to deliver exceptional care that enhances both functionality and confidence.</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t xml:space="preserve">, University of Malaya, Kuala Lumpur, Malaysia (Year)</w:t>
      </w:r>
    </w:p>
    <w:p>
      <w:pPr>
        <w:numPr>
          <w:ilvl w:val="0"/>
          <w:numId w:val="1001"/>
        </w:numPr>
        <w:pStyle w:val="Compact"/>
      </w:pPr>
      <w:r>
        <w:rPr>
          <w:bCs/>
          <w:b/>
        </w:rPr>
        <w:t xml:space="preserve">Master of Orthodontics</w:t>
      </w:r>
      <w:r>
        <w:t xml:space="preserve">, Faculty of Dentistry, Universiti Kebangsaan Malaysia (UKM), Kuala Lumpur, Malaysia (Year)</w:t>
      </w:r>
    </w:p>
    <w:p>
      <w:pPr>
        <w:numPr>
          <w:ilvl w:val="0"/>
          <w:numId w:val="1001"/>
        </w:numPr>
        <w:pStyle w:val="Compact"/>
      </w:pPr>
      <w:r>
        <w:rPr>
          <w:bCs/>
          <w:b/>
        </w:rPr>
        <w:t xml:space="preserve">Postgraduate Certificate in Aesthetic Orthodontics</w:t>
      </w:r>
      <w:r>
        <w:t xml:space="preserve">, Malaysian Orthodontic Society (Year)</w:t>
      </w:r>
    </w:p>
    <w:bookmarkEnd w:id="21"/>
    <w:bookmarkStart w:id="24" w:name="professional-experience"/>
    <w:p>
      <w:pPr>
        <w:pStyle w:val="Heading2"/>
      </w:pPr>
      <w:r>
        <w:t xml:space="preserve">Professional Experience</w:t>
      </w:r>
    </w:p>
    <w:bookmarkStart w:id="22" w:name="orthodontist"/>
    <w:p>
      <w:pPr>
        <w:pStyle w:val="Heading3"/>
      </w:pPr>
      <w:r>
        <w:t xml:space="preserve">Orthodontist</w:t>
      </w:r>
    </w:p>
    <w:p>
      <w:pPr>
        <w:pStyle w:val="FirstParagraph"/>
      </w:pPr>
      <w:r>
        <w:rPr>
          <w:iCs/>
          <w:i/>
        </w:rPr>
        <w:t xml:space="preserve">Kuala Lumpur Dental Clinic, Kuala Lumpur, Malaysia | [Start Year] – Present</w:t>
      </w:r>
    </w:p>
    <w:p>
      <w:pPr>
        <w:numPr>
          <w:ilvl w:val="0"/>
          <w:numId w:val="1002"/>
        </w:numPr>
        <w:pStyle w:val="Compact"/>
      </w:pPr>
      <w:r>
        <w:t xml:space="preserve">Provided orthodontic treatment for over 500 patients annually, including children, adolescents, and adults in Malaysia Kuala Lumpur.</w:t>
      </w:r>
    </w:p>
    <w:p>
      <w:pPr>
        <w:numPr>
          <w:ilvl w:val="0"/>
          <w:numId w:val="1002"/>
        </w:numPr>
        <w:pStyle w:val="Compact"/>
      </w:pPr>
      <w:r>
        <w:t xml:space="preserve">Utilized advanced technologies such as Invisalign and self-ligating brackets to achieve optimal results while adhering to the high standards of Malaysian dental practices.</w:t>
      </w:r>
    </w:p>
    <w:p>
      <w:pPr>
        <w:numPr>
          <w:ilvl w:val="0"/>
          <w:numId w:val="1002"/>
        </w:numPr>
        <w:pStyle w:val="Compact"/>
      </w:pPr>
      <w:r>
        <w:t xml:space="preserve">Collaborated with general dentists and specialists in Kuala Lumpur to ensure holistic patient care, addressing complex cases involving cleft lip/palate, orthognathic surgery, and multidisciplinary treatment plans.</w:t>
      </w:r>
    </w:p>
    <w:p>
      <w:pPr>
        <w:numPr>
          <w:ilvl w:val="0"/>
          <w:numId w:val="1002"/>
        </w:numPr>
        <w:pStyle w:val="Compact"/>
      </w:pPr>
      <w:r>
        <w:t xml:space="preserve">Conducted regular community outreach programs in Malaysia Kuala Lumpur to educate residents on oral hygiene and preventive orthodontics.</w:t>
      </w:r>
    </w:p>
    <w:bookmarkEnd w:id="22"/>
    <w:bookmarkStart w:id="23" w:name="assistant-orthodontist"/>
    <w:p>
      <w:pPr>
        <w:pStyle w:val="Heading3"/>
      </w:pPr>
      <w:r>
        <w:t xml:space="preserve">Assistant Orthodontist</w:t>
      </w:r>
    </w:p>
    <w:p>
      <w:pPr>
        <w:pStyle w:val="FirstParagraph"/>
      </w:pPr>
      <w:r>
        <w:rPr>
          <w:iCs/>
          <w:i/>
        </w:rPr>
        <w:t xml:space="preserve">Metro Dental Group, Kuala Lumpur, Malaysia | [Start Year] – [End Year]</w:t>
      </w:r>
    </w:p>
    <w:p>
      <w:pPr>
        <w:numPr>
          <w:ilvl w:val="0"/>
          <w:numId w:val="1003"/>
        </w:numPr>
        <w:pStyle w:val="Compact"/>
      </w:pPr>
      <w:r>
        <w:t xml:space="preserve">Supported senior orthodontists in diagnosing and treating a diverse range of orthodontic cases, emphasizing precision and patient-centered care.</w:t>
      </w:r>
    </w:p>
    <w:p>
      <w:pPr>
        <w:numPr>
          <w:ilvl w:val="0"/>
          <w:numId w:val="1003"/>
        </w:numPr>
        <w:pStyle w:val="Compact"/>
      </w:pPr>
      <w:r>
        <w:t xml:space="preserve">Managed patient records and treatment progress using electronic health systems compliant with Malaysian healthcare regulations.</w:t>
      </w:r>
    </w:p>
    <w:p>
      <w:pPr>
        <w:numPr>
          <w:ilvl w:val="0"/>
          <w:numId w:val="1003"/>
        </w:numPr>
        <w:pStyle w:val="Compact"/>
      </w:pPr>
      <w:r>
        <w:t xml:space="preserve">Participated in workshops on the latest advancements in orthodontic materials and techniques, ensuring alignment with Malaysia Kuala Lumpur’s evolving dental standards.</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Malocclusion correction, lingual orthodontics, pediatric orthodontics, adult orthodontics.</w:t>
      </w:r>
    </w:p>
    <w:p>
      <w:pPr>
        <w:numPr>
          <w:ilvl w:val="0"/>
          <w:numId w:val="1004"/>
        </w:numPr>
        <w:pStyle w:val="Compact"/>
      </w:pPr>
      <w:r>
        <w:rPr>
          <w:bCs/>
          <w:b/>
        </w:rPr>
        <w:t xml:space="preserve">Technical Proficiency:</w:t>
      </w:r>
      <w:r>
        <w:t xml:space="preserve"> </w:t>
      </w:r>
      <w:r>
        <w:t xml:space="preserve">Digital imaging (CBCT), 3D treatment planning software, clear aligner systems (Invisalign, ClearCorrect).</w:t>
      </w:r>
    </w:p>
    <w:p>
      <w:pPr>
        <w:numPr>
          <w:ilvl w:val="0"/>
          <w:numId w:val="1004"/>
        </w:numPr>
        <w:pStyle w:val="Compact"/>
      </w:pPr>
      <w:r>
        <w:rPr>
          <w:bCs/>
          <w:b/>
        </w:rPr>
        <w:t xml:space="preserve">Soft Skills:</w:t>
      </w:r>
      <w:r>
        <w:t xml:space="preserve"> </w:t>
      </w:r>
      <w:r>
        <w:t xml:space="preserve">Strong communication, patient education, cultural sensitivity to serve Malaysia’s multicultural population.</w:t>
      </w:r>
    </w:p>
    <w:p>
      <w:pPr>
        <w:numPr>
          <w:ilvl w:val="0"/>
          <w:numId w:val="1004"/>
        </w:numPr>
        <w:pStyle w:val="Compact"/>
      </w:pPr>
      <w:r>
        <w:rPr>
          <w:bCs/>
          <w:b/>
        </w:rPr>
        <w:t xml:space="preserve">Language:</w:t>
      </w:r>
      <w:r>
        <w:t xml:space="preserve"> </w:t>
      </w:r>
      <w:r>
        <w:t xml:space="preserve">Fluent in English and Malay; basic proficiency in Chinese (for local patient interactions in Kuala Lumpur).</w:t>
      </w:r>
    </w:p>
    <w:bookmarkEnd w:id="25"/>
    <w:bookmarkStart w:id="26" w:name="professional-affiliations"/>
    <w:p>
      <w:pPr>
        <w:pStyle w:val="Heading2"/>
      </w:pPr>
      <w:r>
        <w:t xml:space="preserve">Professional Affiliations</w:t>
      </w:r>
    </w:p>
    <w:p>
      <w:pPr>
        <w:numPr>
          <w:ilvl w:val="0"/>
          <w:numId w:val="1005"/>
        </w:numPr>
        <w:pStyle w:val="Compact"/>
      </w:pPr>
      <w:r>
        <w:rPr>
          <w:bCs/>
          <w:b/>
        </w:rPr>
        <w:t xml:space="preserve">MALAYSIAN ORTHODONTIC SOCIETY (MOS)</w:t>
      </w:r>
      <w:r>
        <w:t xml:space="preserve"> </w:t>
      </w:r>
      <w:r>
        <w:t xml:space="preserve">– Member since [Year]</w:t>
      </w:r>
    </w:p>
    <w:p>
      <w:pPr>
        <w:numPr>
          <w:ilvl w:val="0"/>
          <w:numId w:val="1005"/>
        </w:numPr>
        <w:pStyle w:val="Compact"/>
      </w:pPr>
      <w:r>
        <w:rPr>
          <w:bCs/>
          <w:b/>
        </w:rPr>
        <w:t xml:space="preserve">FEDERATION OF DENTAL SOCIETIES OF MALAYSIA (FDSM)</w:t>
      </w:r>
      <w:r>
        <w:t xml:space="preserve"> </w:t>
      </w:r>
      <w:r>
        <w:t xml:space="preserve">– Active participant in annual conferences and continuing education programs.</w:t>
      </w:r>
    </w:p>
    <w:p>
      <w:pPr>
        <w:numPr>
          <w:ilvl w:val="0"/>
          <w:numId w:val="1005"/>
        </w:numPr>
        <w:pStyle w:val="Compact"/>
      </w:pPr>
      <w:r>
        <w:rPr>
          <w:bCs/>
          <w:b/>
        </w:rPr>
        <w:t xml:space="preserve">KUALA LUMPUR DENTAL ASSOCIATION</w:t>
      </w:r>
      <w:r>
        <w:t xml:space="preserve"> </w:t>
      </w:r>
      <w:r>
        <w:t xml:space="preserve">– Regular attendee of networking events to stay updated on local dental trends and regulations.</w:t>
      </w:r>
    </w:p>
    <w:bookmarkEnd w:id="26"/>
    <w:bookmarkStart w:id="27" w:name="awards-recognitions"/>
    <w:p>
      <w:pPr>
        <w:pStyle w:val="Heading2"/>
      </w:pPr>
      <w:r>
        <w:t xml:space="preserve">Awards &amp; Recognitions</w:t>
      </w:r>
    </w:p>
    <w:p>
      <w:pPr>
        <w:numPr>
          <w:ilvl w:val="0"/>
          <w:numId w:val="1006"/>
        </w:numPr>
        <w:pStyle w:val="Compact"/>
      </w:pPr>
      <w:r>
        <w:rPr>
          <w:bCs/>
          <w:b/>
        </w:rPr>
        <w:t xml:space="preserve">Top Orthodontist in Kuala Lumpur (2023)</w:t>
      </w:r>
      <w:r>
        <w:t xml:space="preserve"> </w:t>
      </w:r>
      <w:r>
        <w:t xml:space="preserve">– Recognized by Malaysia Dental Journal for exceptional patient outcomes and innovation in treatment.</w:t>
      </w:r>
    </w:p>
    <w:p>
      <w:pPr>
        <w:numPr>
          <w:ilvl w:val="0"/>
          <w:numId w:val="1006"/>
        </w:numPr>
        <w:pStyle w:val="Compact"/>
      </w:pPr>
      <w:r>
        <w:rPr>
          <w:bCs/>
          <w:b/>
        </w:rPr>
        <w:t xml:space="preserve">Outstanding Contribution to Oral Health Education</w:t>
      </w:r>
      <w:r>
        <w:t xml:space="preserve"> </w:t>
      </w:r>
      <w:r>
        <w:t xml:space="preserve">– Awarded by the Malaysian Ministry of Health for community initiatives in Kuala Lumpur.</w:t>
      </w:r>
    </w:p>
    <w:p>
      <w:pPr>
        <w:numPr>
          <w:ilvl w:val="0"/>
          <w:numId w:val="1006"/>
        </w:numPr>
        <w:pStyle w:val="Compact"/>
      </w:pPr>
      <w:r>
        <w:rPr>
          <w:bCs/>
          <w:b/>
        </w:rPr>
        <w:t xml:space="preserve">Certificate of Excellence in Orthodontic Research</w:t>
      </w:r>
      <w:r>
        <w:t xml:space="preserve"> </w:t>
      </w:r>
      <w:r>
        <w:t xml:space="preserve">– Presented by Universiti Kebangsaan Malaysia for a study on orthodontic treatment compliance among adolescents in Malaysia.</w:t>
      </w:r>
    </w:p>
    <w:bookmarkEnd w:id="27"/>
    <w:bookmarkStart w:id="28" w:name="continuing-education"/>
    <w:p>
      <w:pPr>
        <w:pStyle w:val="Heading2"/>
      </w:pPr>
      <w:r>
        <w:t xml:space="preserve">Continuing Education</w:t>
      </w:r>
    </w:p>
    <w:p>
      <w:pPr>
        <w:numPr>
          <w:ilvl w:val="0"/>
          <w:numId w:val="1007"/>
        </w:numPr>
        <w:pStyle w:val="Compact"/>
      </w:pPr>
      <w:r>
        <w:rPr>
          <w:bCs/>
          <w:b/>
        </w:rPr>
        <w:t xml:space="preserve">Advanced Orthodontic Techniques Workshop</w:t>
      </w:r>
      <w:r>
        <w:t xml:space="preserve">, Kuala Lumpur, Malaysia (Year)</w:t>
      </w:r>
    </w:p>
    <w:p>
      <w:pPr>
        <w:numPr>
          <w:ilvl w:val="0"/>
          <w:numId w:val="1007"/>
        </w:numPr>
        <w:pStyle w:val="Compact"/>
      </w:pPr>
      <w:r>
        <w:rPr>
          <w:bCs/>
          <w:b/>
        </w:rPr>
        <w:t xml:space="preserve">Global Orthodontic Symposium</w:t>
      </w:r>
      <w:r>
        <w:t xml:space="preserve">, Singapore (Year) – Focused on cross-border innovations in orthodontics relevant to Malaysia’s healthcare landscape.</w:t>
      </w:r>
    </w:p>
    <w:p>
      <w:pPr>
        <w:numPr>
          <w:ilvl w:val="0"/>
          <w:numId w:val="1007"/>
        </w:numPr>
        <w:pStyle w:val="Compact"/>
      </w:pPr>
      <w:r>
        <w:rPr>
          <w:bCs/>
          <w:b/>
        </w:rPr>
        <w:t xml:space="preserve">Malaysian Dental Council Continuing Education Program</w:t>
      </w:r>
      <w:r>
        <w:t xml:space="preserve"> </w:t>
      </w:r>
      <w:r>
        <w:t xml:space="preserve">– Completed annual modules to maintain licensure and stay current with Malaysian dental regulations.</w:t>
      </w:r>
    </w:p>
    <w:bookmarkEnd w:id="28"/>
    <w:bookmarkStart w:id="29" w:name="references"/>
    <w:p>
      <w:pPr>
        <w:pStyle w:val="Heading2"/>
      </w:pPr>
      <w:r>
        <w:t xml:space="preserve">References</w:t>
      </w:r>
    </w:p>
    <w:p>
      <w:pPr>
        <w:pStyle w:val="FirstParagraph"/>
      </w:pPr>
      <w:r>
        <w:t xml:space="preserve">Available upon request. References include former colleagues from Kuala Lumpur Dental Clinic, academic advisors from the University of Malaya, and professional peers in the Malaysian Orthodontic Society.</w:t>
      </w:r>
    </w:p>
    <w:p>
      <w:pPr>
        <w:pStyle w:val="BodyText"/>
      </w:pPr>
      <w:r>
        <w:rPr>
          <w:bCs/>
          <w:b/>
        </w:rPr>
        <w:t xml:space="preserve">Resume for Orthodontist in Malaysia Kuala Lumpur</w:t>
      </w:r>
      <w:r>
        <w:t xml:space="preserve"> </w:t>
      </w:r>
      <w:r>
        <w:t xml:space="preserve">– This document reflects my commitment to excellence in orthodontic care within the vibrant and diverse healthcare environment of Malaysia’s capital city. My goal is to continue delivering transformative dental solutions that align with the unique needs of patients in Kuala Lumpur while contributing to the growth of orthodontic standards in Malaysia.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Kuala Lumpur, Malaysia</dc:title>
  <dc:creator/>
  <cp:keywords/>
  <dcterms:created xsi:type="dcterms:W3CDTF">2026-07-21T06:17:12Z</dcterms:created>
  <dcterms:modified xsi:type="dcterms:W3CDTF">2026-07-21T06:17:12Z</dcterms:modified>
</cp:coreProperties>
</file>

<file path=docProps/custom.xml><?xml version="1.0" encoding="utf-8"?>
<Properties xmlns="http://schemas.openxmlformats.org/officeDocument/2006/custom-properties" xmlns:vt="http://schemas.openxmlformats.org/officeDocument/2006/docPropsVTypes"/>
</file>