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Dental Lane, Wellington, New Zealand</w:t>
      </w:r>
      <w:r>
        <w:br/>
      </w:r>
      <w:r>
        <w:rPr>
          <w:bCs/>
          <w:b/>
        </w:rPr>
        <w:t xml:space="preserve">Email:</w:t>
      </w:r>
      <w:r>
        <w:t xml:space="preserve"> </w:t>
      </w:r>
      <w:r>
        <w:t xml:space="preserve">emily.carter@orthodontist.nz</w:t>
      </w:r>
      <w:r>
        <w:br/>
      </w:r>
      <w:r>
        <w:rPr>
          <w:bCs/>
          <w:b/>
        </w:rPr>
        <w:t xml:space="preserve">Phone:</w:t>
      </w:r>
      <w:r>
        <w:t xml:space="preserve"> </w:t>
      </w:r>
      <w:r>
        <w:t xml:space="preserve">+64 4 123 4567</w:t>
      </w:r>
    </w:p>
    <w:bookmarkEnd w:id="20"/>
    <w:bookmarkStart w:id="21" w:name="professional-summary"/>
    <w:p>
      <w:pPr>
        <w:pStyle w:val="Heading2"/>
      </w:pPr>
      <w:r>
        <w:t xml:space="preserve">Professional Summary</w:t>
      </w:r>
    </w:p>
    <w:p>
      <w:pPr>
        <w:pStyle w:val="FirstParagraph"/>
      </w:pPr>
      <w:r>
        <w:rPr>
          <w:bCs/>
          <w:b/>
        </w:rPr>
        <w:t xml:space="preserve">Orthodontist with over 10 years of experience in New Zealand Wellington</w:t>
      </w:r>
      <w:r>
        <w:t xml:space="preserve">, dedicated to providing personalized orthodontic care to patients of all ages. A skilled professional specializing in comprehensive orthodontic treatments, including braces, clear aligners, and pediatric orthodontics. Committed to maintaining the highest standards of dental care while contributing to the wellness and confidence of individuals in the Wellington community.</w:t>
      </w:r>
    </w:p>
    <w:p>
      <w:pPr>
        <w:pStyle w:val="BodyText"/>
      </w:pPr>
      <w:r>
        <w:t xml:space="preserve">As an Orthodontist based in New Zealand Wellington, I have developed a strong reputation for excellence through my work at [Wellington Dental Clinic], where I focus on delivering innovative solutions tailored to each patient's unique needs. My expertise includes early interceptive treatment, adult orthodontics, and interdisciplinary collaboration with general dentists and other specialists. With a deep understanding of the cultural and healthcare landscape of New Zealand, I am passionate about ensuring that my patients receive culturally sensitive care that aligns with their goals.</w:t>
      </w:r>
    </w:p>
    <w:bookmarkEnd w:id="21"/>
    <w:bookmarkStart w:id="22" w:name="education"/>
    <w:p>
      <w:pPr>
        <w:pStyle w:val="Heading2"/>
      </w:pPr>
      <w:r>
        <w:t xml:space="preserve">Education</w:t>
      </w:r>
    </w:p>
    <w:p>
      <w:pPr>
        <w:numPr>
          <w:ilvl w:val="0"/>
          <w:numId w:val="1001"/>
        </w:numPr>
        <w:pStyle w:val="Compact"/>
      </w:pPr>
      <w:r>
        <w:rPr>
          <w:bCs/>
          <w:b/>
        </w:rPr>
        <w:t xml:space="preserve">BDS (Bachelor of Dental Surgery)</w:t>
      </w:r>
      <w:r>
        <w:t xml:space="preserve">, University of Otago, Dunedin, New Zealand (2010)</w:t>
      </w:r>
    </w:p>
    <w:p>
      <w:pPr>
        <w:numPr>
          <w:ilvl w:val="0"/>
          <w:numId w:val="1001"/>
        </w:numPr>
        <w:pStyle w:val="Compact"/>
      </w:pPr>
      <w:r>
        <w:rPr>
          <w:bCs/>
          <w:b/>
        </w:rPr>
        <w:t xml:space="preserve">Orthodontic Residency</w:t>
      </w:r>
      <w:r>
        <w:t xml:space="preserve">, Department of Orthodontics, University of Otago (2014-2017)</w:t>
      </w:r>
    </w:p>
    <w:p>
      <w:pPr>
        <w:numPr>
          <w:ilvl w:val="0"/>
          <w:numId w:val="1001"/>
        </w:numPr>
        <w:pStyle w:val="Compact"/>
      </w:pPr>
      <w:r>
        <w:rPr>
          <w:bCs/>
          <w:b/>
        </w:rPr>
        <w:t xml:space="preserve">MSc in Orthodontics</w:t>
      </w:r>
      <w:r>
        <w:t xml:space="preserve">, University of Otago (2017)</w:t>
      </w:r>
    </w:p>
    <w:bookmarkEnd w:id="22"/>
    <w:bookmarkStart w:id="26" w:name="professional-experience"/>
    <w:p>
      <w:pPr>
        <w:pStyle w:val="Heading2"/>
      </w:pPr>
      <w:r>
        <w:t xml:space="preserve">Professional Experience</w:t>
      </w:r>
    </w:p>
    <w:bookmarkStart w:id="23" w:name="orthodontist"/>
    <w:p>
      <w:pPr>
        <w:pStyle w:val="Heading3"/>
      </w:pPr>
      <w:r>
        <w:t xml:space="preserve">Orthodontist</w:t>
      </w:r>
    </w:p>
    <w:p>
      <w:pPr>
        <w:pStyle w:val="FirstParagraph"/>
      </w:pPr>
      <w:r>
        <w:rPr>
          <w:iCs/>
          <w:i/>
        </w:rPr>
        <w:t xml:space="preserve">[Wellington Dental Clinic]</w:t>
      </w:r>
      <w:r>
        <w:t xml:space="preserve">, Wellington, New Zealand</w:t>
      </w:r>
      <w:r>
        <w:br/>
      </w:r>
      <w:r>
        <w:t xml:space="preserve">January 2018 – Present</w:t>
      </w:r>
    </w:p>
    <w:p>
      <w:pPr>
        <w:numPr>
          <w:ilvl w:val="0"/>
          <w:numId w:val="1002"/>
        </w:numPr>
        <w:pStyle w:val="Compact"/>
      </w:pPr>
      <w:r>
        <w:t xml:space="preserve">Provide comprehensive orthodontic care to patients, including diagnosis, treatment planning, and follow-up for malocclusions and dental alignment issues.</w:t>
      </w:r>
    </w:p>
    <w:p>
      <w:pPr>
        <w:numPr>
          <w:ilvl w:val="0"/>
          <w:numId w:val="1002"/>
        </w:numPr>
        <w:pStyle w:val="Compact"/>
      </w:pPr>
      <w:r>
        <w:t xml:space="preserve">Utilize advanced techniques such as Invisalign and traditional braces to achieve optimal aesthetic and functional outcomes for patients in New Zealand Wellington.</w:t>
      </w:r>
    </w:p>
    <w:p>
      <w:pPr>
        <w:numPr>
          <w:ilvl w:val="0"/>
          <w:numId w:val="1002"/>
        </w:numPr>
        <w:pStyle w:val="Compact"/>
      </w:pPr>
      <w:r>
        <w:t xml:space="preserve">Collaborate with general dentists, oral surgeons, and pediatricians to ensure holistic patient care, particularly for complex cases requiring multidisciplinary approaches.</w:t>
      </w:r>
    </w:p>
    <w:p>
      <w:pPr>
        <w:numPr>
          <w:ilvl w:val="0"/>
          <w:numId w:val="1002"/>
        </w:numPr>
        <w:pStyle w:val="Compact"/>
      </w:pPr>
      <w:r>
        <w:t xml:space="preserve">Conduct regular community outreach programs in Wellington to educate families on oral health and the benefits of early orthodontic intervention.</w:t>
      </w:r>
    </w:p>
    <w:p>
      <w:pPr>
        <w:numPr>
          <w:ilvl w:val="0"/>
          <w:numId w:val="1002"/>
        </w:numPr>
        <w:pStyle w:val="Compact"/>
      </w:pPr>
      <w:r>
        <w:t xml:space="preserve">Maintain high standards of clinical excellence by staying updated with the latest advancements in orthodontic technology and research, including digital imaging and 3D treatment planning.</w:t>
      </w:r>
    </w:p>
    <w:bookmarkEnd w:id="23"/>
    <w:bookmarkStart w:id="24" w:name="orthodontic-resident"/>
    <w:p>
      <w:pPr>
        <w:pStyle w:val="Heading3"/>
      </w:pPr>
      <w:r>
        <w:t xml:space="preserve">Orthodontic Resident</w:t>
      </w:r>
    </w:p>
    <w:p>
      <w:pPr>
        <w:pStyle w:val="FirstParagraph"/>
      </w:pPr>
      <w:r>
        <w:rPr>
          <w:iCs/>
          <w:i/>
        </w:rPr>
        <w:t xml:space="preserve">University of Otago Orthodontic Department</w:t>
      </w:r>
      <w:r>
        <w:t xml:space="preserve">, Dunedin, New Zealand</w:t>
      </w:r>
      <w:r>
        <w:br/>
      </w:r>
      <w:r>
        <w:t xml:space="preserve">January 2014 – December 2017</w:t>
      </w:r>
    </w:p>
    <w:p>
      <w:pPr>
        <w:numPr>
          <w:ilvl w:val="0"/>
          <w:numId w:val="1003"/>
        </w:numPr>
        <w:pStyle w:val="Compact"/>
      </w:pPr>
      <w:r>
        <w:t xml:space="preserve">Completed rigorous clinical training in orthodontics, focusing on patient management, treatment mechanics, and research methodologies.</w:t>
      </w:r>
    </w:p>
    <w:p>
      <w:pPr>
        <w:numPr>
          <w:ilvl w:val="0"/>
          <w:numId w:val="1003"/>
        </w:numPr>
        <w:pStyle w:val="Compact"/>
      </w:pPr>
      <w:r>
        <w:t xml:space="preserve">Participated in teaching and mentoring junior residents while contributing to the department's commitment to excellence in orthodontic education.</w:t>
      </w:r>
    </w:p>
    <w:p>
      <w:pPr>
        <w:numPr>
          <w:ilvl w:val="0"/>
          <w:numId w:val="1003"/>
        </w:numPr>
        <w:pStyle w:val="Compact"/>
      </w:pPr>
      <w:r>
        <w:t xml:space="preserve">Conducted research on innovative orthodontic techniques, resulting in two published papers in peer-reviewed journals.</w:t>
      </w:r>
    </w:p>
    <w:bookmarkEnd w:id="24"/>
    <w:bookmarkStart w:id="25" w:name="dental-intern"/>
    <w:p>
      <w:pPr>
        <w:pStyle w:val="Heading3"/>
      </w:pPr>
      <w:r>
        <w:t xml:space="preserve">Dental Intern</w:t>
      </w:r>
    </w:p>
    <w:p>
      <w:pPr>
        <w:pStyle w:val="FirstParagraph"/>
      </w:pPr>
      <w:r>
        <w:rPr>
          <w:iCs/>
          <w:i/>
        </w:rPr>
        <w:t xml:space="preserve">Christchurch Hospital Dental Department</w:t>
      </w:r>
      <w:r>
        <w:t xml:space="preserve">, Christchurch, New Zealand</w:t>
      </w:r>
      <w:r>
        <w:br/>
      </w:r>
      <w:r>
        <w:t xml:space="preserve">January 2011 – December 2013</w:t>
      </w:r>
    </w:p>
    <w:p>
      <w:pPr>
        <w:numPr>
          <w:ilvl w:val="0"/>
          <w:numId w:val="1004"/>
        </w:numPr>
        <w:pStyle w:val="Compact"/>
      </w:pPr>
      <w:r>
        <w:t xml:space="preserve">Provided general dental care to patients across diverse demographics, gaining experience in pediatric and adult dentistry.</w:t>
      </w:r>
    </w:p>
    <w:p>
      <w:pPr>
        <w:numPr>
          <w:ilvl w:val="0"/>
          <w:numId w:val="1004"/>
        </w:numPr>
        <w:pStyle w:val="Compact"/>
      </w:pPr>
      <w:r>
        <w:t xml:space="preserve">Supported senior clinicians in emergency dental care, including trauma cases and oral health assessments for complex medical conditions.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Dental Council of New Zealand Registration</w:t>
      </w:r>
      <w:r>
        <w:t xml:space="preserve"> </w:t>
      </w:r>
      <w:r>
        <w:t xml:space="preserve">(Number: 123456)</w:t>
      </w:r>
    </w:p>
    <w:p>
      <w:pPr>
        <w:numPr>
          <w:ilvl w:val="0"/>
          <w:numId w:val="1005"/>
        </w:numPr>
        <w:pStyle w:val="Compact"/>
      </w:pPr>
      <w:r>
        <w:rPr>
          <w:bCs/>
          <w:b/>
        </w:rPr>
        <w:t xml:space="preserve">American Association of Orthodontists (AAO) Certification</w:t>
      </w:r>
    </w:p>
    <w:p>
      <w:pPr>
        <w:numPr>
          <w:ilvl w:val="0"/>
          <w:numId w:val="1005"/>
        </w:numPr>
        <w:pStyle w:val="Compact"/>
      </w:pPr>
      <w:r>
        <w:rPr>
          <w:bCs/>
          <w:b/>
        </w:rPr>
        <w:t xml:space="preserve">Invisalign Provider Certification</w:t>
      </w:r>
    </w:p>
    <w:p>
      <w:pPr>
        <w:numPr>
          <w:ilvl w:val="0"/>
          <w:numId w:val="1005"/>
        </w:numPr>
        <w:pStyle w:val="Compact"/>
      </w:pPr>
      <w:r>
        <w:rPr>
          <w:bCs/>
          <w:b/>
        </w:rPr>
        <w:t xml:space="preserve">Basic Life Support (BLS) for Healthcare Providers</w:t>
      </w:r>
      <w:r>
        <w:t xml:space="preserve">, American Heart Association (2021)</w:t>
      </w:r>
    </w:p>
    <w:bookmarkEnd w:id="27"/>
    <w:bookmarkStart w:id="28" w:name="skills"/>
    <w:p>
      <w:pPr>
        <w:pStyle w:val="Heading2"/>
      </w:pPr>
      <w:r>
        <w:t xml:space="preserve">Skills</w:t>
      </w:r>
    </w:p>
    <w:p>
      <w:pPr>
        <w:numPr>
          <w:ilvl w:val="0"/>
          <w:numId w:val="1006"/>
        </w:numPr>
        <w:pStyle w:val="Compact"/>
      </w:pPr>
      <w:r>
        <w:t xml:space="preserve">Expertise in orthodontic diagnosis and treatment planning</w:t>
      </w:r>
    </w:p>
    <w:p>
      <w:pPr>
        <w:numPr>
          <w:ilvl w:val="0"/>
          <w:numId w:val="1006"/>
        </w:numPr>
        <w:pStyle w:val="Compact"/>
      </w:pPr>
      <w:r>
        <w:t xml:space="preserve">Proficient in digital imaging, 3D modeling, and orthodontic software (e.g., OrthoCAD, ClinCheck)</w:t>
      </w:r>
    </w:p>
    <w:p>
      <w:pPr>
        <w:numPr>
          <w:ilvl w:val="0"/>
          <w:numId w:val="1006"/>
        </w:numPr>
        <w:pStyle w:val="Compact"/>
      </w:pPr>
      <w:r>
        <w:t xml:space="preserve">Cultural competence and fluency in English; experience working with diverse communities in New Zealand Wellington</w:t>
      </w:r>
    </w:p>
    <w:p>
      <w:pPr>
        <w:numPr>
          <w:ilvl w:val="0"/>
          <w:numId w:val="1006"/>
        </w:numPr>
        <w:pStyle w:val="Compact"/>
      </w:pPr>
      <w:r>
        <w:t xml:space="preserve">Strong communication skills to educate patients and families on treatment options and long-term oral health maintenance</w:t>
      </w:r>
    </w:p>
    <w:p>
      <w:pPr>
        <w:numPr>
          <w:ilvl w:val="0"/>
          <w:numId w:val="1006"/>
        </w:numPr>
        <w:pStyle w:val="Compact"/>
      </w:pPr>
      <w:r>
        <w:t xml:space="preserve">Leadership and teamwork abilities, fostering collaboration among healthcare professionals</w:t>
      </w:r>
    </w:p>
    <w:bookmarkEnd w:id="28"/>
    <w:bookmarkStart w:id="29" w:name="community-involvement"/>
    <w:p>
      <w:pPr>
        <w:pStyle w:val="Heading2"/>
      </w:pPr>
      <w:r>
        <w:t xml:space="preserve">Community Involvement</w:t>
      </w:r>
    </w:p>
    <w:p>
      <w:pPr>
        <w:pStyle w:val="FirstParagraph"/>
      </w:pPr>
      <w:r>
        <w:rPr>
          <w:bCs/>
          <w:b/>
        </w:rPr>
        <w:t xml:space="preserve">Wellington Youth Orthodontic Outreach Program (WYOP)</w:t>
      </w:r>
      <w:r>
        <w:br/>
      </w:r>
      <w:r>
        <w:t xml:space="preserve">Volunteered as a dental care advocate, providing free orthodontic consultations and educational workshops for underprivileged children in Wellington. This initiative aligns with the mission of the New Zealand Dental Association to improve access to oral healthcare for all.</w:t>
      </w:r>
    </w:p>
    <w:p>
      <w:pPr>
        <w:pStyle w:val="BodyText"/>
      </w:pPr>
      <w:r>
        <w:rPr>
          <w:bCs/>
          <w:b/>
        </w:rPr>
        <w:t xml:space="preserve">Wellington Community Health Fair</w:t>
      </w:r>
      <w:r>
        <w:br/>
      </w:r>
      <w:r>
        <w:t xml:space="preserve">Participated annually as a guest speaker, promoting preventive orthodontic care and emphasizing the importance of early intervention in children's dental development.</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New Zealand Orthodontic Society (NZOS)</w:t>
      </w:r>
    </w:p>
    <w:p>
      <w:pPr>
        <w:numPr>
          <w:ilvl w:val="0"/>
          <w:numId w:val="1007"/>
        </w:numPr>
        <w:pStyle w:val="Compact"/>
      </w:pPr>
      <w:r>
        <w:t xml:space="preserve">American Association of Orthodontists (AAO)</w:t>
      </w:r>
    </w:p>
    <w:p>
      <w:pPr>
        <w:numPr>
          <w:ilvl w:val="0"/>
          <w:numId w:val="1007"/>
        </w:numPr>
        <w:pStyle w:val="Compact"/>
      </w:pPr>
      <w:r>
        <w:t xml:space="preserve">Wellington Dental Association</w:t>
      </w:r>
    </w:p>
    <w:p>
      <w:pPr>
        <w:pStyle w:val="FirstParagraph"/>
      </w:pPr>
      <w:r>
        <w:rPr>
          <w:bCs/>
          <w:b/>
        </w:rPr>
        <w:t xml:space="preserve">Languages:</w:t>
      </w:r>
      <w:r>
        <w:t xml:space="preserve"> </w:t>
      </w:r>
      <w:r>
        <w:t xml:space="preserve">English (fluent), Māori (basic conversational)</w:t>
      </w:r>
    </w:p>
    <w:p>
      <w:pPr>
        <w:pStyle w:val="BodyText"/>
      </w:pPr>
      <w:r>
        <w:rPr>
          <w:bCs/>
          <w:b/>
        </w:rPr>
        <w:t xml:space="preserve">References:</w:t>
      </w:r>
      <w:r>
        <w:t xml:space="preserve"> </w:t>
      </w:r>
      <w:r>
        <w:t xml:space="preserve">Available upon request.</w:t>
      </w:r>
    </w:p>
    <w:bookmarkEnd w:id="30"/>
    <w:p>
      <w:pPr>
        <w:pStyle w:val="BodyText"/>
      </w:pPr>
      <w:r>
        <w:t xml:space="preserve">This resume is tailored for an Orthodontist position in New Zealand Wellington, emphasizing clinical expertise, community engagement, and alignment with local healthcare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New Zealand Wellington</dc:title>
  <dc:creator/>
  <dc:language>en</dc:language>
  <cp:keywords/>
  <dcterms:created xsi:type="dcterms:W3CDTF">2026-07-24T12:37:47Z</dcterms:created>
  <dcterms:modified xsi:type="dcterms:W3CDTF">2026-07-24T12:37:47Z</dcterms:modified>
</cp:coreProperties>
</file>

<file path=docProps/custom.xml><?xml version="1.0" encoding="utf-8"?>
<Properties xmlns="http://schemas.openxmlformats.org/officeDocument/2006/custom-properties" xmlns:vt="http://schemas.openxmlformats.org/officeDocument/2006/docPropsVTypes"/>
</file>