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Orthodontist</w:t>
      </w:r>
      <w:r>
        <w:t xml:space="preserve"> </w:t>
      </w:r>
      <w:r>
        <w:t xml:space="preserve">in</w:t>
      </w:r>
      <w:r>
        <w:t xml:space="preserve"> </w:t>
      </w:r>
      <w:r>
        <w:t xml:space="preserve">Qatar</w:t>
      </w:r>
      <w:r>
        <w:t xml:space="preserve"> </w:t>
      </w:r>
      <w:r>
        <w:t xml:space="preserve">Doha</w:t>
      </w:r>
    </w:p>
    <w:bookmarkStart w:id="30" w:name="orthodontist-resume"/>
    <w:p>
      <w:pPr>
        <w:pStyle w:val="Heading1"/>
      </w:pPr>
      <w:r>
        <w:t xml:space="preserve">Orthodontist Resume</w:t>
      </w:r>
    </w:p>
    <w:p>
      <w:pPr>
        <w:pStyle w:val="FirstParagraph"/>
      </w:pPr>
      <w:r>
        <w:rPr>
          <w:bCs/>
          <w:b/>
        </w:rPr>
        <w:t xml:space="preserve">Name:</w:t>
      </w:r>
      <w:r>
        <w:t xml:space="preserve"> </w:t>
      </w:r>
      <w:r>
        <w:t xml:space="preserve">Dr. Amina Al-Mannai</w:t>
      </w:r>
      <w:r>
        <w:br/>
      </w:r>
      <w:r>
        <w:rPr>
          <w:bCs/>
          <w:b/>
        </w:rPr>
        <w:t xml:space="preserve">Email:</w:t>
      </w:r>
      <w:r>
        <w:t xml:space="preserve"> </w:t>
      </w:r>
      <w:r>
        <w:t xml:space="preserve">amina.almannai@orthodontist.qa</w:t>
      </w:r>
      <w:r>
        <w:br/>
      </w:r>
      <w:r>
        <w:rPr>
          <w:bCs/>
          <w:b/>
        </w:rPr>
        <w:t xml:space="preserve">Phone:</w:t>
      </w:r>
      <w:r>
        <w:t xml:space="preserve"> </w:t>
      </w:r>
      <w:r>
        <w:t xml:space="preserve">+974 4455 6677</w:t>
      </w:r>
      <w:r>
        <w:br/>
      </w:r>
      <w:r>
        <w:rPr>
          <w:bCs/>
          <w:b/>
        </w:rPr>
        <w:t xml:space="preserve">Location:</w:t>
      </w:r>
      <w:r>
        <w:t xml:space="preserve"> </w:t>
      </w:r>
      <w:r>
        <w:t xml:space="preserve">Doha, Qatar</w:t>
      </w:r>
    </w:p>
    <w:bookmarkStart w:id="20" w:name="professional-summary"/>
    <w:p>
      <w:pPr>
        <w:pStyle w:val="Heading2"/>
      </w:pPr>
      <w:r>
        <w:rPr>
          <w:u w:val="single"/>
        </w:rPr>
        <w:t xml:space="preserve">Professional Summary</w:t>
      </w:r>
    </w:p>
    <w:p>
      <w:pPr>
        <w:pStyle w:val="FirstParagraph"/>
      </w:pPr>
      <w:r>
        <w:t xml:space="preserve">As an experienced Orthodontist with over a decade of expertise in Qatar Doha, I specialize in providing personalized orthodontic solutions tailored to the diverse cultural and clinical needs of patients. My career has focused on delivering cutting-edge treatments such as Invisalign, lingual braces, and pediatric orthodontics while maintaining a strong commitment to patient education and long-term dental health. With a deep understanding of the healthcare landscape in Qatar Doha, I have successfully managed complex cases ranging from adolescent malocclusions to adult smile makeovers. My goal is to contribute my skills as an Orthodontist in Qatar Doha by fostering innovation, improving access to quality care, and supporting the region’s growing demand for advanced orthodontic services.</w:t>
      </w:r>
    </w:p>
    <w:bookmarkEnd w:id="20"/>
    <w:bookmarkStart w:id="21" w:name="education"/>
    <w:p>
      <w:pPr>
        <w:pStyle w:val="Heading2"/>
      </w:pPr>
      <w:r>
        <w:rPr>
          <w:u w:val="single"/>
        </w:rPr>
        <w:t xml:space="preserve">Education</w:t>
      </w:r>
    </w:p>
    <w:p>
      <w:pPr>
        <w:numPr>
          <w:ilvl w:val="0"/>
          <w:numId w:val="1001"/>
        </w:numPr>
        <w:pStyle w:val="Compact"/>
      </w:pPr>
      <w:r>
        <w:rPr>
          <w:bCs/>
          <w:b/>
        </w:rPr>
        <w:t xml:space="preserve">BDS (Bachelor of Dental Surgery)</w:t>
      </w:r>
      <w:r>
        <w:t xml:space="preserve">, University of Jordan, Amman (2008)</w:t>
      </w:r>
    </w:p>
    <w:p>
      <w:pPr>
        <w:numPr>
          <w:ilvl w:val="0"/>
          <w:numId w:val="1001"/>
        </w:numPr>
        <w:pStyle w:val="Compact"/>
      </w:pPr>
      <w:r>
        <w:rPr>
          <w:bCs/>
          <w:b/>
        </w:rPr>
        <w:t xml:space="preserve">MSc in Orthodontics</w:t>
      </w:r>
      <w:r>
        <w:t xml:space="preserve">, University of Manchester, UK (2013)</w:t>
      </w:r>
    </w:p>
    <w:p>
      <w:pPr>
        <w:numPr>
          <w:ilvl w:val="0"/>
          <w:numId w:val="1001"/>
        </w:numPr>
        <w:pStyle w:val="Compact"/>
      </w:pPr>
      <w:r>
        <w:rPr>
          <w:bCs/>
          <w:b/>
        </w:rPr>
        <w:t xml:space="preserve">Board Certification in Orthodontics</w:t>
      </w:r>
      <w:r>
        <w:t xml:space="preserve">, American Board of Orthodontics (2015)</w:t>
      </w:r>
    </w:p>
    <w:bookmarkEnd w:id="21"/>
    <w:bookmarkStart w:id="25" w:name="professional-experience"/>
    <w:p>
      <w:pPr>
        <w:pStyle w:val="Heading2"/>
      </w:pPr>
      <w:r>
        <w:rPr>
          <w:u w:val="single"/>
        </w:rPr>
        <w:t xml:space="preserve">Professional Experience</w:t>
      </w:r>
    </w:p>
    <w:bookmarkStart w:id="22" w:name="X80253dbf04127b48e62c610ff0316c42c7317ac"/>
    <w:p>
      <w:pPr>
        <w:pStyle w:val="Heading3"/>
      </w:pPr>
      <w:r>
        <w:rPr>
          <w:bCs/>
          <w:b/>
        </w:rPr>
        <w:t xml:space="preserve">Senior Orthodontist</w:t>
      </w:r>
      <w:r>
        <w:t xml:space="preserve">, Doha Dental Group, Qatar Doha (2018–Present)</w:t>
      </w:r>
    </w:p>
    <w:p>
      <w:pPr>
        <w:numPr>
          <w:ilvl w:val="0"/>
          <w:numId w:val="1002"/>
        </w:numPr>
        <w:pStyle w:val="Compact"/>
      </w:pPr>
      <w:r>
        <w:t xml:space="preserve">Lead a team of 5 orthodontists and 15 dental professionals, managing over 500 patient cases annually in Qatar Doha.</w:t>
      </w:r>
    </w:p>
    <w:p>
      <w:pPr>
        <w:numPr>
          <w:ilvl w:val="0"/>
          <w:numId w:val="1002"/>
        </w:numPr>
        <w:pStyle w:val="Compact"/>
      </w:pPr>
      <w:r>
        <w:t xml:space="preserve">Implemented advanced digital imaging systems and 3D treatment planning tools to enhance diagnostic accuracy for patients in Qatar Doha.</w:t>
      </w:r>
    </w:p>
    <w:p>
      <w:pPr>
        <w:numPr>
          <w:ilvl w:val="0"/>
          <w:numId w:val="1002"/>
        </w:numPr>
        <w:pStyle w:val="Compact"/>
      </w:pPr>
      <w:r>
        <w:t xml:space="preserve">Collaborated with pediatricians, maxillofacial surgeons, and general dentists to provide interdisciplinary care for complex orthodontic cases in the Doha region.</w:t>
      </w:r>
    </w:p>
    <w:p>
      <w:pPr>
        <w:numPr>
          <w:ilvl w:val="0"/>
          <w:numId w:val="1002"/>
        </w:numPr>
        <w:pStyle w:val="Compact"/>
      </w:pPr>
      <w:r>
        <w:t xml:space="preserve">Conducted community outreach programs in Qatar Doha to promote oral health awareness among children and adolescents.</w:t>
      </w:r>
    </w:p>
    <w:bookmarkEnd w:id="22"/>
    <w:bookmarkStart w:id="23" w:name="X2b932306ec948b81426b8c37aad9c895bd90cc1"/>
    <w:p>
      <w:pPr>
        <w:pStyle w:val="Heading3"/>
      </w:pPr>
      <w:r>
        <w:rPr>
          <w:bCs/>
          <w:b/>
        </w:rPr>
        <w:t xml:space="preserve">Orthodontist</w:t>
      </w:r>
      <w:r>
        <w:t xml:space="preserve">, Al-Wakra Dental Clinic, Qatar Doha (2014–2018)</w:t>
      </w:r>
    </w:p>
    <w:p>
      <w:pPr>
        <w:numPr>
          <w:ilvl w:val="0"/>
          <w:numId w:val="1003"/>
        </w:numPr>
        <w:pStyle w:val="Compact"/>
      </w:pPr>
      <w:r>
        <w:t xml:space="preserve">Provided comprehensive orthodontic care, including early intervention for children and adult orthognathic treatments in Qatar Doha.</w:t>
      </w:r>
    </w:p>
    <w:p>
      <w:pPr>
        <w:numPr>
          <w:ilvl w:val="0"/>
          <w:numId w:val="1003"/>
        </w:numPr>
        <w:pStyle w:val="Compact"/>
      </w:pPr>
      <w:r>
        <w:t xml:space="preserve">Developed a patient-centric approach that improved patient satisfaction scores by 30% in the Doha area.</w:t>
      </w:r>
    </w:p>
    <w:p>
      <w:pPr>
        <w:numPr>
          <w:ilvl w:val="0"/>
          <w:numId w:val="1003"/>
        </w:numPr>
        <w:pStyle w:val="Compact"/>
      </w:pPr>
      <w:r>
        <w:t xml:space="preserve">Published research on the impact of cultural factors on orthodontic treatment compliance, presented at the Gulf Dental Conference in Doha (2016).</w:t>
      </w:r>
    </w:p>
    <w:p>
      <w:pPr>
        <w:numPr>
          <w:ilvl w:val="0"/>
          <w:numId w:val="1003"/>
        </w:numPr>
        <w:pStyle w:val="Compact"/>
      </w:pPr>
      <w:r>
        <w:t xml:space="preserve">Trained junior dentists and dental students from Qatar University, emphasizing ethical practice and patient communication in Qatar Doha.</w:t>
      </w:r>
    </w:p>
    <w:bookmarkEnd w:id="23"/>
    <w:bookmarkStart w:id="24" w:name="X7d0b7d10cb855dc346d59e94afb411de4e06d66"/>
    <w:p>
      <w:pPr>
        <w:pStyle w:val="Heading3"/>
      </w:pPr>
      <w:r>
        <w:rPr>
          <w:bCs/>
          <w:b/>
        </w:rPr>
        <w:t xml:space="preserve">Resident Orthodontist</w:t>
      </w:r>
      <w:r>
        <w:t xml:space="preserve">, National Center for Oral Health, Doha (2013–2014)</w:t>
      </w:r>
    </w:p>
    <w:p>
      <w:pPr>
        <w:numPr>
          <w:ilvl w:val="0"/>
          <w:numId w:val="1004"/>
        </w:numPr>
        <w:pStyle w:val="Compact"/>
      </w:pPr>
      <w:r>
        <w:t xml:space="preserve">Gained hands-on experience in treating a wide range of orthodontic cases under the supervision of senior specialists in Qatar Doha.</w:t>
      </w:r>
    </w:p>
    <w:p>
      <w:pPr>
        <w:numPr>
          <w:ilvl w:val="0"/>
          <w:numId w:val="1004"/>
        </w:numPr>
        <w:pStyle w:val="Compact"/>
      </w:pPr>
      <w:r>
        <w:t xml:space="preserve">Contributed to a study on the prevalence of malocclusions among Qatari adolescents, published in the *Journal of Middle Eastern Dental Research* (2015).</w:t>
      </w:r>
    </w:p>
    <w:bookmarkEnd w:id="24"/>
    <w:bookmarkEnd w:id="25"/>
    <w:bookmarkStart w:id="26" w:name="certifications-licenses"/>
    <w:p>
      <w:pPr>
        <w:pStyle w:val="Heading2"/>
      </w:pPr>
      <w:r>
        <w:rPr>
          <w:u w:val="single"/>
        </w:rPr>
        <w:t xml:space="preserve">Certifications &amp; Licenses</w:t>
      </w:r>
    </w:p>
    <w:p>
      <w:pPr>
        <w:numPr>
          <w:ilvl w:val="0"/>
          <w:numId w:val="1005"/>
        </w:numPr>
        <w:pStyle w:val="Compact"/>
      </w:pPr>
      <w:r>
        <w:rPr>
          <w:bCs/>
          <w:b/>
        </w:rPr>
        <w:t xml:space="preserve">Qatar Dental Council License</w:t>
      </w:r>
      <w:r>
        <w:t xml:space="preserve"> </w:t>
      </w:r>
      <w:r>
        <w:t xml:space="preserve">– Active since 2014.</w:t>
      </w:r>
    </w:p>
    <w:p>
      <w:pPr>
        <w:numPr>
          <w:ilvl w:val="0"/>
          <w:numId w:val="1005"/>
        </w:numPr>
        <w:pStyle w:val="Compact"/>
      </w:pPr>
      <w:r>
        <w:rPr>
          <w:bCs/>
          <w:b/>
        </w:rPr>
        <w:t xml:space="preserve">American Board of Orthodontics Certification</w:t>
      </w:r>
      <w:r>
        <w:t xml:space="preserve"> </w:t>
      </w:r>
      <w:r>
        <w:t xml:space="preserve">– 2015.</w:t>
      </w:r>
    </w:p>
    <w:p>
      <w:pPr>
        <w:numPr>
          <w:ilvl w:val="0"/>
          <w:numId w:val="1005"/>
        </w:numPr>
        <w:pStyle w:val="Compact"/>
      </w:pPr>
      <w:r>
        <w:rPr>
          <w:bCs/>
          <w:b/>
        </w:rPr>
        <w:t xml:space="preserve">Invisalign Certified Provider</w:t>
      </w:r>
      <w:r>
        <w:t xml:space="preserve"> </w:t>
      </w:r>
      <w:r>
        <w:t xml:space="preserve">– 2017.</w:t>
      </w:r>
    </w:p>
    <w:p>
      <w:pPr>
        <w:numPr>
          <w:ilvl w:val="0"/>
          <w:numId w:val="1005"/>
        </w:numPr>
        <w:pStyle w:val="Compact"/>
      </w:pPr>
      <w:r>
        <w:rPr>
          <w:bCs/>
          <w:b/>
        </w:rPr>
        <w:t xml:space="preserve">3D Imaging and Digital Orthodontics Training</w:t>
      </w:r>
      <w:r>
        <w:t xml:space="preserve"> </w:t>
      </w:r>
      <w:r>
        <w:t xml:space="preserve">– European Association of Orthodontics, 2019.</w:t>
      </w:r>
    </w:p>
    <w:bookmarkEnd w:id="26"/>
    <w:bookmarkStart w:id="27" w:name="skills-expertise"/>
    <w:p>
      <w:pPr>
        <w:pStyle w:val="Heading2"/>
      </w:pPr>
      <w:r>
        <w:rPr>
          <w:u w:val="single"/>
        </w:rPr>
        <w:t xml:space="preserve">Skills &amp; Expertise</w:t>
      </w:r>
    </w:p>
    <w:p>
      <w:pPr>
        <w:numPr>
          <w:ilvl w:val="0"/>
          <w:numId w:val="1006"/>
        </w:numPr>
        <w:pStyle w:val="Compact"/>
      </w:pPr>
      <w:r>
        <w:rPr>
          <w:bCs/>
          <w:b/>
        </w:rPr>
        <w:t xml:space="preserve">Clinical Skills:</w:t>
      </w:r>
      <w:r>
        <w:t xml:space="preserve"> </w:t>
      </w:r>
      <w:r>
        <w:t xml:space="preserve">Braces, Invisalign, lingual orthodontics, palatal expanders, and interceptive orthodontics.</w:t>
      </w:r>
    </w:p>
    <w:p>
      <w:pPr>
        <w:numPr>
          <w:ilvl w:val="0"/>
          <w:numId w:val="1006"/>
        </w:numPr>
        <w:pStyle w:val="Compact"/>
      </w:pPr>
      <w:r>
        <w:rPr>
          <w:bCs/>
          <w:b/>
        </w:rPr>
        <w:t xml:space="preserve">Technologies:</w:t>
      </w:r>
      <w:r>
        <w:t xml:space="preserve"> </w:t>
      </w:r>
      <w:r>
        <w:t xml:space="preserve">Digital scanning, CAD/CAM systems, 3D treatment planning software.</w:t>
      </w:r>
    </w:p>
    <w:p>
      <w:pPr>
        <w:numPr>
          <w:ilvl w:val="0"/>
          <w:numId w:val="1006"/>
        </w:numPr>
        <w:pStyle w:val="Compact"/>
      </w:pPr>
      <w:r>
        <w:rPr>
          <w:bCs/>
          <w:b/>
        </w:rPr>
        <w:t xml:space="preserve">Languages:</w:t>
      </w:r>
      <w:r>
        <w:t xml:space="preserve"> </w:t>
      </w:r>
      <w:r>
        <w:t xml:space="preserve">English (fluent), Arabic (fluent), French (basic).</w:t>
      </w:r>
    </w:p>
    <w:p>
      <w:pPr>
        <w:numPr>
          <w:ilvl w:val="0"/>
          <w:numId w:val="1006"/>
        </w:numPr>
        <w:pStyle w:val="Compact"/>
      </w:pPr>
      <w:r>
        <w:rPr>
          <w:bCs/>
          <w:b/>
        </w:rPr>
        <w:t xml:space="preserve">Cultural Competence:</w:t>
      </w:r>
      <w:r>
        <w:t xml:space="preserve"> </w:t>
      </w:r>
      <w:r>
        <w:t xml:space="preserve">Experienced in working with diverse patient populations in Qatar Doha, including expatriate communities and local Qatari families.</w:t>
      </w:r>
    </w:p>
    <w:bookmarkEnd w:id="27"/>
    <w:bookmarkStart w:id="28" w:name="community-involvement-projects"/>
    <w:p>
      <w:pPr>
        <w:pStyle w:val="Heading2"/>
      </w:pPr>
      <w:r>
        <w:rPr>
          <w:u w:val="single"/>
        </w:rPr>
        <w:t xml:space="preserve">Community Involvement &amp; Projects</w:t>
      </w:r>
    </w:p>
    <w:p>
      <w:pPr>
        <w:numPr>
          <w:ilvl w:val="0"/>
          <w:numId w:val="1007"/>
        </w:numPr>
        <w:pStyle w:val="Compact"/>
      </w:pPr>
      <w:r>
        <w:rPr>
          <w:bCs/>
          <w:b/>
        </w:rPr>
        <w:t xml:space="preserve">Volunteer Orthodontist</w:t>
      </w:r>
      <w:r>
        <w:t xml:space="preserve">, Qatar Red Crescent Society (2019–Present) – Provided free orthodontic consultations to underprivileged children in Doha.</w:t>
      </w:r>
    </w:p>
    <w:p>
      <w:pPr>
        <w:numPr>
          <w:ilvl w:val="0"/>
          <w:numId w:val="1007"/>
        </w:numPr>
        <w:pStyle w:val="Compact"/>
      </w:pPr>
      <w:r>
        <w:rPr>
          <w:bCs/>
          <w:b/>
        </w:rPr>
        <w:t xml:space="preserve">Oral Health Ambassador</w:t>
      </w:r>
      <w:r>
        <w:t xml:space="preserve">, Ministry of Public Health, Qatar (2017–2018) – Educated schools and communities on preventive dental care in the Doha region.</w:t>
      </w:r>
    </w:p>
    <w:p>
      <w:pPr>
        <w:numPr>
          <w:ilvl w:val="0"/>
          <w:numId w:val="1007"/>
        </w:numPr>
        <w:pStyle w:val="Compact"/>
      </w:pPr>
      <w:r>
        <w:rPr>
          <w:bCs/>
          <w:b/>
        </w:rPr>
        <w:t xml:space="preserve">Guest Lecturer</w:t>
      </w:r>
      <w:r>
        <w:t xml:space="preserve">, Qatar University Dental College (2020) – Delivered a seminar on "Innovations in Orthodontics for Middle Eastern Patients" in Doha.</w:t>
      </w:r>
    </w:p>
    <w:bookmarkEnd w:id="28"/>
    <w:bookmarkStart w:id="29" w:name="references"/>
    <w:p>
      <w:pPr>
        <w:pStyle w:val="Heading2"/>
      </w:pPr>
      <w:r>
        <w:rPr>
          <w:u w:val="single"/>
        </w:rPr>
        <w:t xml:space="preserve">References</w:t>
      </w:r>
    </w:p>
    <w:p>
      <w:pPr>
        <w:pStyle w:val="FirstParagraph"/>
      </w:pPr>
      <w:r>
        <w:t xml:space="preserve">Available upon request. Contact Dr. Amina Al-Mannai at amina.almannai@orthodontist.qa for references from colleagues in Qatar Doha.</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Orthodontist in Qatar Doha</dc:title>
  <dc:creator/>
  <dc:language>en</dc:language>
  <cp:keywords/>
  <dcterms:created xsi:type="dcterms:W3CDTF">2025-12-09T13:17:31Z</dcterms:created>
  <dcterms:modified xsi:type="dcterms:W3CDTF">2025-12-09T13:17:31Z</dcterms:modified>
</cp:coreProperties>
</file>

<file path=docProps/custom.xml><?xml version="1.0" encoding="utf-8"?>
<Properties xmlns="http://schemas.openxmlformats.org/officeDocument/2006/custom-properties" xmlns:vt="http://schemas.openxmlformats.org/officeDocument/2006/docPropsVTypes"/>
</file>