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X64735750b6edb66d5bab5f7dc38fd9246fc1626"/>
    <w:p>
      <w:pPr>
        <w:pStyle w:val="Heading1"/>
      </w:pPr>
      <w:r>
        <w:t xml:space="preserve">Resume of Dr. Zeynep Özdemir, Orthodontist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Zeynep Özdemir</w:t>
      </w:r>
      <w:r>
        <w:br/>
      </w:r>
      <w:r>
        <w:rPr>
          <w:bCs/>
          <w:b/>
        </w:rPr>
        <w:t xml:space="preserve">Address:</w:t>
      </w:r>
      <w:r>
        <w:t xml:space="preserve"> </w:t>
      </w:r>
      <w:r>
        <w:t xml:space="preserve">34000 Istanbul, Turkey</w:t>
      </w:r>
      <w:r>
        <w:br/>
      </w:r>
      <w:r>
        <w:rPr>
          <w:bCs/>
          <w:b/>
        </w:rPr>
        <w:t xml:space="preserve">Email:</w:t>
      </w:r>
      <w:r>
        <w:t xml:space="preserve"> </w:t>
      </w:r>
      <w:r>
        <w:t xml:space="preserve">zeynep.orthodontist@gmail.com</w:t>
      </w:r>
      <w:r>
        <w:br/>
      </w:r>
      <w:r>
        <w:rPr>
          <w:bCs/>
          <w:b/>
        </w:rPr>
        <w:t xml:space="preserve">Phone:</w:t>
      </w:r>
      <w:r>
        <w:t xml:space="preserve"> </w:t>
      </w:r>
      <w:r>
        <w:t xml:space="preserve">+90 532 123 4567</w:t>
      </w:r>
      <w:r>
        <w:br/>
      </w:r>
      <w:r>
        <w:rPr>
          <w:bCs/>
          <w:b/>
        </w:rPr>
        <w:t xml:space="preserve">Website:</w:t>
      </w:r>
      <w:r>
        <w:t xml:space="preserve"> </w:t>
      </w:r>
      <w:r>
        <w:t xml:space="preserve">www.zeyneporthodontist.com</w:t>
      </w:r>
    </w:p>
    <w:bookmarkEnd w:id="20"/>
    <w:bookmarkStart w:id="21" w:name="professional-summary"/>
    <w:p>
      <w:pPr>
        <w:pStyle w:val="Heading2"/>
      </w:pPr>
      <w:r>
        <w:t xml:space="preserve">Professional Summary</w:t>
      </w:r>
    </w:p>
    <w:p>
      <w:pPr>
        <w:pStyle w:val="FirstParagraph"/>
      </w:pPr>
      <w:r>
        <w:t xml:space="preserve">Dr. Zeynep Özdemir is a highly skilled and experienced Orthodontist based in Turkey Istanbul, dedicated to providing exceptional orthodontic care tailored to patients of all ages. With over 15 years of expertise in the field, Dr. Özdemir specializes in pediatric and adult orthodontic treatment, utilizing advanced techniques such as Invisalign, lingual braces, and clear aligners to achieve optimal results. As an Orthodontist in Turkey Istanbul, she has built a reputation for personalized patient care, innovative treatment planning, and a commitment to staying at the forefront of orthodontic technology. Her work in Turkey Istanbul has focused on addressing diverse dental needs within the region’s vibrant communities.</w:t>
      </w:r>
    </w:p>
    <w:bookmarkEnd w:id="21"/>
    <w:bookmarkStart w:id="22" w:name="education"/>
    <w:p>
      <w:pPr>
        <w:pStyle w:val="Heading2"/>
      </w:pPr>
      <w:r>
        <w:t xml:space="preserve">Education</w:t>
      </w:r>
    </w:p>
    <w:p>
      <w:pPr>
        <w:numPr>
          <w:ilvl w:val="0"/>
          <w:numId w:val="1001"/>
        </w:numPr>
        <w:pStyle w:val="Compact"/>
      </w:pPr>
      <w:r>
        <w:rPr>
          <w:bCs/>
          <w:b/>
        </w:rPr>
        <w:t xml:space="preserve">Istanbul University Faculty of Dentistry</w:t>
      </w:r>
      <w:r>
        <w:t xml:space="preserve">, Istanbul, Turkey</w:t>
      </w:r>
      <w:r>
        <w:br/>
      </w:r>
      <w:r>
        <w:t xml:space="preserve">Doctor of Dental Surgery (DDS), 2008-2013</w:t>
      </w:r>
    </w:p>
    <w:p>
      <w:pPr>
        <w:numPr>
          <w:ilvl w:val="0"/>
          <w:numId w:val="1001"/>
        </w:numPr>
        <w:pStyle w:val="Compact"/>
      </w:pPr>
      <w:r>
        <w:rPr>
          <w:bCs/>
          <w:b/>
        </w:rPr>
        <w:t xml:space="preserve">University of Ankara Orthodontic Specialty Program</w:t>
      </w:r>
      <w:r>
        <w:t xml:space="preserve">, Ankara, Turkey</w:t>
      </w:r>
      <w:r>
        <w:br/>
      </w:r>
      <w:r>
        <w:t xml:space="preserve">Certificate in Orthodontics and Dentofacial Orthopedics, 2013-2016</w:t>
      </w:r>
    </w:p>
    <w:bookmarkEnd w:id="22"/>
    <w:bookmarkStart w:id="25" w:name="professional-experience"/>
    <w:p>
      <w:pPr>
        <w:pStyle w:val="Heading2"/>
      </w:pPr>
      <w:r>
        <w:t xml:space="preserve">Professional Experience</w:t>
      </w:r>
    </w:p>
    <w:bookmarkStart w:id="23" w:name="orthodontist-at-istanbul-smile-center"/>
    <w:p>
      <w:pPr>
        <w:pStyle w:val="Heading3"/>
      </w:pPr>
      <w:r>
        <w:t xml:space="preserve">Orthodontist at Istanbul Smile Center</w:t>
      </w:r>
    </w:p>
    <w:p>
      <w:pPr>
        <w:pStyle w:val="FirstParagraph"/>
      </w:pPr>
      <w:r>
        <w:rPr>
          <w:iCs/>
          <w:i/>
        </w:rPr>
        <w:t xml:space="preserve">January 2016 – Present</w:t>
      </w:r>
    </w:p>
    <w:p>
      <w:pPr>
        <w:numPr>
          <w:ilvl w:val="0"/>
          <w:numId w:val="1002"/>
        </w:numPr>
        <w:pStyle w:val="Compact"/>
      </w:pPr>
      <w:r>
        <w:t xml:space="preserve">Provided comprehensive orthodontic care to over 1,000 patients annually in Turkey Istanbul, including children, adolescents, and adults.</w:t>
      </w:r>
    </w:p>
    <w:p>
      <w:pPr>
        <w:numPr>
          <w:ilvl w:val="0"/>
          <w:numId w:val="1002"/>
        </w:numPr>
        <w:pStyle w:val="Compact"/>
      </w:pPr>
      <w:r>
        <w:t xml:space="preserve">Developed individualized treatment plans using advanced digital imaging and 3D modeling technologies tailored to the unique needs of each patient in Turkey Istanbul.</w:t>
      </w:r>
    </w:p>
    <w:p>
      <w:pPr>
        <w:numPr>
          <w:ilvl w:val="0"/>
          <w:numId w:val="1002"/>
        </w:numPr>
        <w:pStyle w:val="Compact"/>
      </w:pPr>
      <w:r>
        <w:t xml:space="preserve">Collaborated with dental specialists such as periodontists and oral surgeons to ensure holistic patient care in the dynamic environment of Turkey Istanbul.</w:t>
      </w:r>
    </w:p>
    <w:p>
      <w:pPr>
        <w:numPr>
          <w:ilvl w:val="0"/>
          <w:numId w:val="1002"/>
        </w:numPr>
        <w:pStyle w:val="Compact"/>
      </w:pPr>
      <w:r>
        <w:t xml:space="preserve">Conducted regular follow-ups and adjustments for patients, emphasizing long-term oral health and aesthetic outcomes. Achieved a 98% patient satisfaction rate in Turkey Istanbul.</w:t>
      </w:r>
    </w:p>
    <w:p>
      <w:pPr>
        <w:numPr>
          <w:ilvl w:val="0"/>
          <w:numId w:val="1002"/>
        </w:numPr>
        <w:pStyle w:val="Compact"/>
      </w:pPr>
      <w:r>
        <w:t xml:space="preserve">Participated in community outreach programs, offering free orthodontic consultations to underprivileged families in Istanbul, Turkey.</w:t>
      </w:r>
    </w:p>
    <w:bookmarkEnd w:id="23"/>
    <w:bookmarkStart w:id="24" w:name="X886e3e7e23e6c9f83de7e963382ec055388d952"/>
    <w:p>
      <w:pPr>
        <w:pStyle w:val="Heading3"/>
      </w:pPr>
      <w:r>
        <w:t xml:space="preserve">Orthodontic Resident at Ankara Dental Hospital</w:t>
      </w:r>
    </w:p>
    <w:p>
      <w:pPr>
        <w:pStyle w:val="FirstParagraph"/>
      </w:pPr>
      <w:r>
        <w:rPr>
          <w:iCs/>
          <w:i/>
        </w:rPr>
        <w:t xml:space="preserve">July 2014 – December 2015</w:t>
      </w:r>
    </w:p>
    <w:p>
      <w:pPr>
        <w:numPr>
          <w:ilvl w:val="0"/>
          <w:numId w:val="1003"/>
        </w:numPr>
        <w:pStyle w:val="Compact"/>
      </w:pPr>
      <w:r>
        <w:t xml:space="preserve">Gained hands-on experience in diagnosing and treating complex orthodontic cases, including malocclusions, skeletal discrepancies, and functional appliances.</w:t>
      </w:r>
    </w:p>
    <w:p>
      <w:pPr>
        <w:numPr>
          <w:ilvl w:val="0"/>
          <w:numId w:val="1003"/>
        </w:numPr>
        <w:pStyle w:val="Compact"/>
      </w:pPr>
      <w:r>
        <w:t xml:space="preserve">Assisted in the supervision of dental students during clinical rotations at Ankara Dental Hospital, contributing to the education of future orthodontists in Turkey.</w:t>
      </w:r>
    </w:p>
    <w:p>
      <w:pPr>
        <w:numPr>
          <w:ilvl w:val="0"/>
          <w:numId w:val="1003"/>
        </w:numPr>
        <w:pStyle w:val="Compact"/>
      </w:pPr>
      <w:r>
        <w:t xml:space="preserve">Published research on the efficacy of clear aligners in correcting mild-to-moderate malocclusions, presented at a national conference in Turkey Istanbul.</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American Board of Orthodontics (ABO) Certification</w:t>
      </w:r>
      <w:r>
        <w:t xml:space="preserve"> </w:t>
      </w:r>
      <w:r>
        <w:t xml:space="preserve">– 2018</w:t>
      </w:r>
    </w:p>
    <w:p>
      <w:pPr>
        <w:numPr>
          <w:ilvl w:val="0"/>
          <w:numId w:val="1004"/>
        </w:numPr>
        <w:pStyle w:val="Compact"/>
      </w:pPr>
      <w:r>
        <w:rPr>
          <w:bCs/>
          <w:b/>
        </w:rPr>
        <w:t xml:space="preserve">Invisalign Provider Certification</w:t>
      </w:r>
      <w:r>
        <w:t xml:space="preserve"> </w:t>
      </w:r>
      <w:r>
        <w:t xml:space="preserve">– 2017 (In collaboration with Align Technology, USA)</w:t>
      </w:r>
    </w:p>
    <w:p>
      <w:pPr>
        <w:numPr>
          <w:ilvl w:val="0"/>
          <w:numId w:val="1004"/>
        </w:numPr>
        <w:pStyle w:val="Compact"/>
      </w:pPr>
      <w:r>
        <w:rPr>
          <w:bCs/>
          <w:b/>
        </w:rPr>
        <w:t xml:space="preserve">International Association for Dental Research (IADR) Conference Attendance</w:t>
      </w:r>
      <w:r>
        <w:t xml:space="preserve">, Istanbul, Turkey – 2019 and 2021</w:t>
      </w:r>
    </w:p>
    <w:p>
      <w:pPr>
        <w:numPr>
          <w:ilvl w:val="0"/>
          <w:numId w:val="1004"/>
        </w:numPr>
        <w:pStyle w:val="Compact"/>
      </w:pPr>
      <w:r>
        <w:rPr>
          <w:bCs/>
          <w:b/>
        </w:rPr>
        <w:t xml:space="preserve">Advanced Training in Digital Orthodontics</w:t>
      </w:r>
      <w:r>
        <w:t xml:space="preserve"> </w:t>
      </w:r>
      <w:r>
        <w:t xml:space="preserve">– 2020 (Conducted by the Turkish Orthodontic Society)</w:t>
      </w:r>
    </w:p>
    <w:bookmarkEnd w:id="26"/>
    <w:bookmarkStart w:id="27" w:name="skills-expertise"/>
    <w:p>
      <w:pPr>
        <w:pStyle w:val="Heading2"/>
      </w:pPr>
      <w:r>
        <w:t xml:space="preserve">Skills &amp; Expertise</w:t>
      </w:r>
    </w:p>
    <w:p>
      <w:pPr>
        <w:numPr>
          <w:ilvl w:val="0"/>
          <w:numId w:val="1005"/>
        </w:numPr>
        <w:pStyle w:val="Compact"/>
      </w:pPr>
      <w:r>
        <w:t xml:space="preserve">Proficient in diagnosing and treating a wide range of orthodontic issues, including malocclusions, crowding, spacing, and bite correction.</w:t>
      </w:r>
    </w:p>
    <w:p>
      <w:pPr>
        <w:numPr>
          <w:ilvl w:val="0"/>
          <w:numId w:val="1005"/>
        </w:numPr>
        <w:pStyle w:val="Compact"/>
      </w:pPr>
      <w:r>
        <w:t xml:space="preserve">Expert in the use of cutting-edge orthodontic technologies such as 3D scanning, digital treatment planning software (e.g., OrthoCAD), and Invisalign systems.</w:t>
      </w:r>
    </w:p>
    <w:p>
      <w:pPr>
        <w:numPr>
          <w:ilvl w:val="0"/>
          <w:numId w:val="1005"/>
        </w:numPr>
        <w:pStyle w:val="Compact"/>
      </w:pPr>
      <w:r>
        <w:t xml:space="preserve">Fluent in Turkish and English, enabling effective communication with diverse patient populations in Turkey Istanbul.</w:t>
      </w:r>
    </w:p>
    <w:p>
      <w:pPr>
        <w:numPr>
          <w:ilvl w:val="0"/>
          <w:numId w:val="1005"/>
        </w:numPr>
        <w:pStyle w:val="Compact"/>
      </w:pPr>
      <w:r>
        <w:t xml:space="preserve">Strong interpersonal skills, with a focus on building trust and long-term relationships with patients in the multicultural context of Istanbul.</w:t>
      </w:r>
    </w:p>
    <w:p>
      <w:pPr>
        <w:numPr>
          <w:ilvl w:val="0"/>
          <w:numId w:val="1005"/>
        </w:numPr>
        <w:pStyle w:val="Compact"/>
      </w:pPr>
      <w:r>
        <w:t xml:space="preserve">Certified in infection control protocols and sterilization techniques, ensuring a safe environment for patients in Turkey Istanbul.</w:t>
      </w:r>
    </w:p>
    <w:bookmarkEnd w:id="27"/>
    <w:bookmarkStart w:id="28" w:name="publications-research"/>
    <w:p>
      <w:pPr>
        <w:pStyle w:val="Heading2"/>
      </w:pPr>
      <w:r>
        <w:t xml:space="preserve">Publications &amp; Research</w:t>
      </w:r>
    </w:p>
    <w:p>
      <w:pPr>
        <w:numPr>
          <w:ilvl w:val="0"/>
          <w:numId w:val="1006"/>
        </w:numPr>
        <w:pStyle w:val="Compact"/>
      </w:pPr>
      <w:r>
        <w:rPr>
          <w:bCs/>
          <w:b/>
        </w:rPr>
        <w:t xml:space="preserve">"The Role of Digital Technology in Modern Orthodontic Treatment"</w:t>
      </w:r>
      <w:r>
        <w:t xml:space="preserve"> </w:t>
      </w:r>
      <w:r>
        <w:t xml:space="preserve">– Published in the Journal of Turkish Orthodontics, 2020.</w:t>
      </w:r>
    </w:p>
    <w:p>
      <w:pPr>
        <w:numPr>
          <w:ilvl w:val="0"/>
          <w:numId w:val="1006"/>
        </w:numPr>
        <w:pStyle w:val="Compact"/>
      </w:pPr>
      <w:r>
        <w:rPr>
          <w:bCs/>
          <w:b/>
        </w:rPr>
        <w:t xml:space="preserve">"A Comparative Study of Invisalign vs. Traditional Braces in Adult Patients"</w:t>
      </w:r>
      <w:r>
        <w:t xml:space="preserve"> </w:t>
      </w:r>
      <w:r>
        <w:t xml:space="preserve">– Presented at the International Congress on Aesthetic Dentistry, Istanbul, Turkey (2019).</w:t>
      </w:r>
    </w:p>
    <w:p>
      <w:pPr>
        <w:numPr>
          <w:ilvl w:val="0"/>
          <w:numId w:val="1006"/>
        </w:numPr>
        <w:pStyle w:val="Compact"/>
      </w:pPr>
      <w:r>
        <w:t xml:space="preserve">Co-authored a chapter on "Pediatric Orthodontics in Diverse Populations" for the textbook *Orthodontic Care in the 21st Century*, published by Springer (2021).</w:t>
      </w:r>
    </w:p>
    <w:bookmarkEnd w:id="28"/>
    <w:bookmarkStart w:id="29" w:name="community-involvement"/>
    <w:p>
      <w:pPr>
        <w:pStyle w:val="Heading2"/>
      </w:pPr>
      <w:r>
        <w:t xml:space="preserve">Community Involvement</w:t>
      </w:r>
    </w:p>
    <w:p>
      <w:pPr>
        <w:pStyle w:val="FirstParagraph"/>
      </w:pPr>
      <w:r>
        <w:t xml:space="preserve">Dr. Özdemir is actively involved in promoting oral health and orthodontic awareness in Turkey Istanbul. She regularly participates in:</w:t>
      </w:r>
    </w:p>
    <w:p>
      <w:pPr>
        <w:numPr>
          <w:ilvl w:val="0"/>
          <w:numId w:val="1007"/>
        </w:numPr>
        <w:pStyle w:val="Compact"/>
      </w:pPr>
      <w:r>
        <w:t xml:space="preserve">Free dental check-up campaigns organized by local NGOs such as the Istanbul Dental Association.</w:t>
      </w:r>
    </w:p>
    <w:p>
      <w:pPr>
        <w:numPr>
          <w:ilvl w:val="0"/>
          <w:numId w:val="1007"/>
        </w:numPr>
        <w:pStyle w:val="Compact"/>
      </w:pPr>
      <w:r>
        <w:t xml:space="preserve">Workshops for parents on early orthodontic intervention for children, held at community centers in Istanbul.</w:t>
      </w:r>
    </w:p>
    <w:p>
      <w:pPr>
        <w:numPr>
          <w:ilvl w:val="0"/>
          <w:numId w:val="1007"/>
        </w:numPr>
        <w:pStyle w:val="Compact"/>
      </w:pPr>
      <w:r>
        <w:t xml:space="preserve">Volunteering at the Turkey Istanbul Dental Society’s outreach programs to underserved neighborhoods.</w:t>
      </w:r>
    </w:p>
    <w:bookmarkEnd w:id="29"/>
    <w:bookmarkStart w:id="30" w:name="references"/>
    <w:p>
      <w:pPr>
        <w:pStyle w:val="Heading2"/>
      </w:pPr>
      <w:r>
        <w:t xml:space="preserve">References</w:t>
      </w:r>
    </w:p>
    <w:p>
      <w:pPr>
        <w:pStyle w:val="FirstParagraph"/>
      </w:pPr>
      <w:r>
        <w:t xml:space="preserve">Available upon request. Dr. Özdemir has collaborated with leading dental institutions in Turkey Istanbul, including:</w:t>
      </w:r>
    </w:p>
    <w:p>
      <w:pPr>
        <w:numPr>
          <w:ilvl w:val="0"/>
          <w:numId w:val="1008"/>
        </w:numPr>
        <w:pStyle w:val="Compact"/>
      </w:pPr>
      <w:r>
        <w:rPr>
          <w:bCs/>
          <w:b/>
        </w:rPr>
        <w:t xml:space="preserve">Istanbul University Faculty of Dentistry</w:t>
      </w:r>
    </w:p>
    <w:p>
      <w:pPr>
        <w:numPr>
          <w:ilvl w:val="0"/>
          <w:numId w:val="1008"/>
        </w:numPr>
        <w:pStyle w:val="Compact"/>
      </w:pPr>
      <w:r>
        <w:rPr>
          <w:bCs/>
          <w:b/>
        </w:rPr>
        <w:t xml:space="preserve">Ankara Dental Hospital</w:t>
      </w:r>
    </w:p>
    <w:p>
      <w:pPr>
        <w:numPr>
          <w:ilvl w:val="0"/>
          <w:numId w:val="1008"/>
        </w:numPr>
        <w:pStyle w:val="Compact"/>
      </w:pPr>
      <w:r>
        <w:rPr>
          <w:bCs/>
          <w:b/>
        </w:rPr>
        <w:t xml:space="preserve">Turkish Orthodontic Society (TOD)</w:t>
      </w:r>
    </w:p>
    <w:bookmarkEnd w:id="30"/>
    <w:p>
      <w:pPr>
        <w:pStyle w:val="FirstParagraph"/>
      </w:pPr>
      <w:r>
        <w:t xml:space="preserve">This resume is tailored for an Orthodontist in Turkey Istanbul, emphasizing expertise and commitment to the region's dental care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Turkey Istanbul</dc:title>
  <dc:creator/>
  <dc:language>en</dc:language>
  <cp:keywords/>
  <dcterms:created xsi:type="dcterms:W3CDTF">2025-12-10T23:11:42Z</dcterms:created>
  <dcterms:modified xsi:type="dcterms:W3CDTF">2025-12-10T23:11:42Z</dcterms:modified>
</cp:coreProperties>
</file>

<file path=docProps/custom.xml><?xml version="1.0" encoding="utf-8"?>
<Properties xmlns="http://schemas.openxmlformats.org/officeDocument/2006/custom-properties" xmlns:vt="http://schemas.openxmlformats.org/officeDocument/2006/docPropsVTypes"/>
</file>