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Shanghai</w:t>
      </w:r>
    </w:p>
    <w:bookmarkStart w:id="35" w:name="X37fea8081fb25b9c78a11d5ce014023e76b356b"/>
    <w:p>
      <w:pPr>
        <w:pStyle w:val="Heading1"/>
      </w:pPr>
      <w:r>
        <w:t xml:space="preserve">Resume: Petroleum Engineer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+86 123-4567-8901</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a decade of expertise in upstream oil and gas operations, specializing in reservoir engineering, drilling optimization, and production enhancement. Committed to delivering innovative solutions tailored for the dynamic energy landscape of China Shanghai. Proven track record in managing complex projects across onshore and offshore fields while adhering to strict environmental and safety standards. Adept at leveraging advanced software tools such as Petrel, Eclipse, and CMG to maximize hydrocarbon recovery and operational efficiency. Passionate about contributing to China's energy security by aligning global best practices with local regulatory frameworks.</w:t>
      </w:r>
    </w:p>
    <w:bookmarkEnd w:id="21"/>
    <w:bookmarkStart w:id="24" w:name="professional-experience"/>
    <w:p>
      <w:pPr>
        <w:pStyle w:val="Heading2"/>
      </w:pPr>
      <w:r>
        <w:t xml:space="preserve">Professional Experience</w:t>
      </w:r>
    </w:p>
    <w:bookmarkStart w:id="22" w:name="petroleum-engineer"/>
    <w:p>
      <w:pPr>
        <w:pStyle w:val="Heading3"/>
      </w:pPr>
      <w:r>
        <w:t xml:space="preserve">Petroleum Engineer</w:t>
      </w:r>
    </w:p>
    <w:p>
      <w:pPr>
        <w:pStyle w:val="FirstParagraph"/>
      </w:pPr>
      <w:r>
        <w:rPr>
          <w:bCs/>
          <w:b/>
        </w:rPr>
        <w:t xml:space="preserve">China National Petroleum Corporation (CNPC)</w:t>
      </w:r>
      <w:r>
        <w:t xml:space="preserve">, Shanghai, China</w:t>
      </w:r>
      <w:r>
        <w:br/>
      </w:r>
      <w:r>
        <w:rPr>
          <w:iCs/>
          <w:i/>
        </w:rPr>
        <w:t xml:space="preserve">Jan 2018 – Present</w:t>
      </w:r>
    </w:p>
    <w:p>
      <w:pPr>
        <w:numPr>
          <w:ilvl w:val="0"/>
          <w:numId w:val="1001"/>
        </w:numPr>
        <w:pStyle w:val="Compact"/>
      </w:pPr>
      <w:r>
        <w:t xml:space="preserve">Managed reservoir simulation models for key onshore fields in China, increasing recovery rates by 12% through advanced data analytics and enhanced well placement strategies.</w:t>
      </w:r>
    </w:p>
    <w:p>
      <w:pPr>
        <w:numPr>
          <w:ilvl w:val="0"/>
          <w:numId w:val="1001"/>
        </w:numPr>
        <w:pStyle w:val="Compact"/>
      </w:pPr>
      <w:r>
        <w:t xml:space="preserve">Collaborated with cross-functional teams to optimize drilling operations in the Bohai Bay Basin, reducing non-productive time by 18% and improving cost efficiency.</w:t>
      </w:r>
    </w:p>
    <w:p>
      <w:pPr>
        <w:numPr>
          <w:ilvl w:val="0"/>
          <w:numId w:val="1001"/>
        </w:numPr>
        <w:pStyle w:val="Compact"/>
      </w:pPr>
      <w:r>
        <w:t xml:space="preserve">Developed and implemented a real-time production monitoring system for offshore platforms in Shanghai, enhancing decision-making processes and reducing downtime by 20%.</w:t>
      </w:r>
    </w:p>
    <w:p>
      <w:pPr>
        <w:numPr>
          <w:ilvl w:val="0"/>
          <w:numId w:val="1001"/>
        </w:numPr>
        <w:pStyle w:val="Compact"/>
      </w:pPr>
      <w:r>
        <w:t xml:space="preserve">Provided technical guidance to junior engineers on the application of AI-driven predictive maintenance tools, aligning with China's push for smart oilfield technologies.</w:t>
      </w:r>
    </w:p>
    <w:p>
      <w:pPr>
        <w:numPr>
          <w:ilvl w:val="0"/>
          <w:numId w:val="1001"/>
        </w:numPr>
        <w:pStyle w:val="Compact"/>
      </w:pPr>
      <w:r>
        <w:t xml:space="preserve">Participated in joint ventures with international operators to integrate cutting-edge technologies such as CO2 flooding and hydraulic fracturing into China’s mature fields.</w:t>
      </w:r>
    </w:p>
    <w:bookmarkEnd w:id="22"/>
    <w:bookmarkStart w:id="23" w:name="petroleum-engineer-1"/>
    <w:p>
      <w:pPr>
        <w:pStyle w:val="Heading3"/>
      </w:pPr>
      <w:r>
        <w:t xml:space="preserve">Petroleum Engineer</w:t>
      </w:r>
    </w:p>
    <w:p>
      <w:pPr>
        <w:pStyle w:val="FirstParagraph"/>
      </w:pPr>
      <w:r>
        <w:rPr>
          <w:bCs/>
          <w:b/>
        </w:rPr>
        <w:t xml:space="preserve">Sinopec Group</w:t>
      </w:r>
      <w:r>
        <w:t xml:space="preserve">, Shanghai, China</w:t>
      </w:r>
      <w:r>
        <w:br/>
      </w:r>
      <w:r>
        <w:rPr>
          <w:iCs/>
          <w:i/>
        </w:rPr>
        <w:t xml:space="preserve">Jun 2014 – Dec 2017</w:t>
      </w:r>
    </w:p>
    <w:p>
      <w:pPr>
        <w:numPr>
          <w:ilvl w:val="0"/>
          <w:numId w:val="1002"/>
        </w:numPr>
        <w:pStyle w:val="Compact"/>
      </w:pPr>
      <w:r>
        <w:t xml:space="preserve">Led the design and execution of a multi-well stimulation program in the Tarim Basin, resulting in a 35% increase in production from low-permeability reservoirs.</w:t>
      </w:r>
    </w:p>
    <w:p>
      <w:pPr>
        <w:numPr>
          <w:ilvl w:val="0"/>
          <w:numId w:val="1002"/>
        </w:numPr>
        <w:pStyle w:val="Compact"/>
      </w:pPr>
      <w:r>
        <w:t xml:space="preserve">Conducted comprehensive feasibility studies for unconventional gas projects, contributing to Sinopec’s strategic expansion into shale and tight gas resources.</w:t>
      </w:r>
    </w:p>
    <w:p>
      <w:pPr>
        <w:numPr>
          <w:ilvl w:val="0"/>
          <w:numId w:val="1002"/>
        </w:numPr>
        <w:pStyle w:val="Compact"/>
      </w:pPr>
      <w:r>
        <w:t xml:space="preserve">Ensured compliance with China’s stringent environmental regulations during drilling and completion operations, maintaining a zero-incident safety record across all assigned projects.</w:t>
      </w:r>
    </w:p>
    <w:p>
      <w:pPr>
        <w:numPr>
          <w:ilvl w:val="0"/>
          <w:numId w:val="1002"/>
        </w:numPr>
        <w:pStyle w:val="Compact"/>
      </w:pPr>
      <w:r>
        <w:t xml:space="preserve">Trained local teams on the latest petroleum engineering software, fostering knowledge transfer and enhancing operational capabilities in China Shanghai.</w:t>
      </w:r>
    </w:p>
    <w:bookmarkEnd w:id="23"/>
    <w:bookmarkEnd w:id="24"/>
    <w:bookmarkStart w:id="27" w:name="education"/>
    <w:p>
      <w:pPr>
        <w:pStyle w:val="Heading2"/>
      </w:pPr>
      <w:r>
        <w:t xml:space="preserve">Education</w:t>
      </w:r>
    </w:p>
    <w:bookmarkStart w:id="25" w:name="msc-in-petroleum-engineering"/>
    <w:p>
      <w:pPr>
        <w:pStyle w:val="Heading3"/>
      </w:pPr>
      <w:r>
        <w:t xml:space="preserve">MSc in Petroleum Engineering</w:t>
      </w:r>
    </w:p>
    <w:p>
      <w:pPr>
        <w:pStyle w:val="FirstParagraph"/>
      </w:pPr>
      <w:r>
        <w:rPr>
          <w:bCs/>
          <w:b/>
        </w:rPr>
        <w:t xml:space="preserve">Tianjin University, China</w:t>
      </w:r>
      <w:r>
        <w:br/>
      </w:r>
      <w:r>
        <w:rPr>
          <w:iCs/>
          <w:i/>
        </w:rPr>
        <w:t xml:space="preserve">Graduated: 2014</w:t>
      </w:r>
    </w:p>
    <w:p>
      <w:pPr>
        <w:pStyle w:val="BodyText"/>
      </w:pPr>
      <w:r>
        <w:t xml:space="preserve">Courses: Reservoir Engineering, Drilling Fluids, Enhanced Oil Recovery, and Geomechanics. Thesis focused on "Optimizing Fracture Treatment in Shale Gas Reservoirs for China’s Energy Demand."</w:t>
      </w:r>
    </w:p>
    <w:bookmarkEnd w:id="25"/>
    <w:bookmarkStart w:id="26" w:name="bsc-in-chemical-engineering"/>
    <w:p>
      <w:pPr>
        <w:pStyle w:val="Heading3"/>
      </w:pPr>
      <w:r>
        <w:t xml:space="preserve">BSc in Chemical Engineering</w:t>
      </w:r>
    </w:p>
    <w:p>
      <w:pPr>
        <w:pStyle w:val="FirstParagraph"/>
      </w:pPr>
      <w:r>
        <w:rPr>
          <w:bCs/>
          <w:b/>
        </w:rPr>
        <w:t xml:space="preserve">University of Texas at Austin, USA</w:t>
      </w:r>
      <w:r>
        <w:br/>
      </w:r>
      <w:r>
        <w:rPr>
          <w:iCs/>
          <w:i/>
        </w:rPr>
        <w:t xml:space="preserve">Graduated: 2011</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Reservoir Simulation, Well Performance Analysis, Drilling Engineering, Production Optimization, and Geostatistical Modeling.</w:t>
      </w:r>
    </w:p>
    <w:p>
      <w:pPr>
        <w:numPr>
          <w:ilvl w:val="0"/>
          <w:numId w:val="1003"/>
        </w:numPr>
        <w:pStyle w:val="Compact"/>
      </w:pPr>
      <w:r>
        <w:rPr>
          <w:bCs/>
          <w:b/>
        </w:rPr>
        <w:t xml:space="preserve">Software:</w:t>
      </w:r>
      <w:r>
        <w:t xml:space="preserve"> </w:t>
      </w:r>
      <w:r>
        <w:t xml:space="preserve">Petrel, Eclipse, CMG WinProp, GeoToolbox, and AutoCAD.</w:t>
      </w:r>
    </w:p>
    <w:p>
      <w:pPr>
        <w:numPr>
          <w:ilvl w:val="0"/>
          <w:numId w:val="1003"/>
        </w:numPr>
        <w:pStyle w:val="Compact"/>
      </w:pPr>
      <w:r>
        <w:rPr>
          <w:bCs/>
          <w:b/>
        </w:rPr>
        <w:t xml:space="preserve">Languages:</w:t>
      </w:r>
      <w:r>
        <w:t xml:space="preserve"> </w:t>
      </w:r>
      <w:r>
        <w:t xml:space="preserve">Fluent in English and Mandarin Chinese (Hanyu). Proficient in technical documentation for China’s energy sector.</w:t>
      </w:r>
    </w:p>
    <w:p>
      <w:pPr>
        <w:numPr>
          <w:ilvl w:val="0"/>
          <w:numId w:val="1003"/>
        </w:numPr>
        <w:pStyle w:val="Compact"/>
      </w:pPr>
      <w:r>
        <w:rPr>
          <w:bCs/>
          <w:b/>
        </w:rPr>
        <w:t xml:space="preserve">Regulatory Knowledge:</w:t>
      </w:r>
      <w:r>
        <w:t xml:space="preserve"> </w:t>
      </w:r>
      <w:r>
        <w:t xml:space="preserve">Familiar with China National Petroleum Corporation (CNPC) guidelines, Sinopec operational standards, and the People’s Republic of China’s Energy Law.</w:t>
      </w:r>
    </w:p>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Chartered Engineer (CEng)</w:t>
      </w:r>
      <w:r>
        <w:t xml:space="preserve"> </w:t>
      </w:r>
      <w:r>
        <w:t xml:space="preserve">– Institution of Mechanical Engineers (IMechE), UK (2019)</w:t>
      </w:r>
    </w:p>
    <w:p>
      <w:pPr>
        <w:numPr>
          <w:ilvl w:val="0"/>
          <w:numId w:val="1004"/>
        </w:numPr>
        <w:pStyle w:val="Compact"/>
      </w:pPr>
      <w:r>
        <w:rPr>
          <w:bCs/>
          <w:b/>
        </w:rPr>
        <w:t xml:space="preserve">Petroleum Engineering Certificate</w:t>
      </w:r>
      <w:r>
        <w:t xml:space="preserve"> </w:t>
      </w:r>
      <w:r>
        <w:t xml:space="preserve">– China Petroleum Society, Shanghai (2017)</w:t>
      </w:r>
    </w:p>
    <w:p>
      <w:pPr>
        <w:numPr>
          <w:ilvl w:val="0"/>
          <w:numId w:val="1004"/>
        </w:numPr>
        <w:pStyle w:val="Compact"/>
      </w:pPr>
      <w:r>
        <w:rPr>
          <w:bCs/>
          <w:b/>
        </w:rPr>
        <w:t xml:space="preserve">OSHA 30-Hour Construction Safety Certification</w:t>
      </w:r>
      <w:r>
        <w:t xml:space="preserve"> </w:t>
      </w:r>
      <w:r>
        <w:t xml:space="preserve">– United States Department of Labor (2015)</w:t>
      </w:r>
    </w:p>
    <w:p>
      <w:pPr>
        <w:numPr>
          <w:ilvl w:val="0"/>
          <w:numId w:val="1004"/>
        </w:numPr>
        <w:pStyle w:val="Compact"/>
      </w:pPr>
      <w:r>
        <w:rPr>
          <w:bCs/>
          <w:b/>
        </w:rPr>
        <w:t xml:space="preserve">Advanced Course in Hydraulic Fracturing</w:t>
      </w:r>
      <w:r>
        <w:t xml:space="preserve"> </w:t>
      </w:r>
      <w:r>
        <w:t xml:space="preserve">– SPE (Society of Petroleum Engineers), Houston, USA (2016)</w:t>
      </w:r>
    </w:p>
    <w:bookmarkEnd w:id="29"/>
    <w:bookmarkStart w:id="32" w:name="projects"/>
    <w:p>
      <w:pPr>
        <w:pStyle w:val="Heading2"/>
      </w:pPr>
      <w:r>
        <w:t xml:space="preserve">Projects</w:t>
      </w:r>
    </w:p>
    <w:bookmarkStart w:id="30" w:name="X2571cdd502d1246da74c6074f103e4bc6f28be1"/>
    <w:p>
      <w:pPr>
        <w:pStyle w:val="Heading3"/>
      </w:pPr>
      <w:r>
        <w:t xml:space="preserve">Smart Oilfield Implementation in Shanghai</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Spearheaded the integration of IoT-based sensors and real-time analytics to monitor production parameters across 150+ wells in Shanghai’s offshore fields. Resulted in a 25% improvement in operational efficiency and reduced manual interventions.</w:t>
      </w:r>
    </w:p>
    <w:bookmarkEnd w:id="30"/>
    <w:bookmarkStart w:id="31" w:name="co2-flood-pilot-project-tarim-basin"/>
    <w:p>
      <w:pPr>
        <w:pStyle w:val="Heading3"/>
      </w:pPr>
      <w:r>
        <w:t xml:space="preserve">CO2 Flood Pilot Project – Tarim Basin</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Designed and executed a CO2 flooding pilot to test enhanced oil recovery techniques in the Tarim Basin. Achieved a 15% increase in ultimate recovery, validating the feasibility of carbon capture and utilization (CCU) for China’s energy sector.</w:t>
      </w:r>
    </w:p>
    <w:bookmarkEnd w:id="31"/>
    <w:bookmarkEnd w:id="32"/>
    <w:bookmarkStart w:id="33" w:name="professional-affiliations"/>
    <w:p>
      <w:pPr>
        <w:pStyle w:val="Heading2"/>
      </w:pPr>
      <w:r>
        <w:t xml:space="preserve">Professional Affiliations</w:t>
      </w:r>
    </w:p>
    <w:p>
      <w:pPr>
        <w:numPr>
          <w:ilvl w:val="0"/>
          <w:numId w:val="1005"/>
        </w:numPr>
        <w:pStyle w:val="Compact"/>
      </w:pPr>
      <w:r>
        <w:rPr>
          <w:bCs/>
          <w:b/>
        </w:rPr>
        <w:t xml:space="preserve">Society of Petroleum Engineers (SPE)</w:t>
      </w:r>
      <w:r>
        <w:t xml:space="preserve"> </w:t>
      </w:r>
      <w:r>
        <w:t xml:space="preserve">– Member since 2015</w:t>
      </w:r>
    </w:p>
    <w:p>
      <w:pPr>
        <w:numPr>
          <w:ilvl w:val="0"/>
          <w:numId w:val="1005"/>
        </w:numPr>
        <w:pStyle w:val="Compact"/>
      </w:pPr>
      <w:r>
        <w:rPr>
          <w:bCs/>
          <w:b/>
        </w:rPr>
        <w:t xml:space="preserve">Chinese Association of Petroleum Geologists (CAPG)</w:t>
      </w:r>
      <w:r>
        <w:t xml:space="preserve"> </w:t>
      </w:r>
      <w:r>
        <w:t xml:space="preserve">– Member since 2018</w:t>
      </w:r>
    </w:p>
    <w:p>
      <w:pPr>
        <w:numPr>
          <w:ilvl w:val="0"/>
          <w:numId w:val="1005"/>
        </w:numPr>
        <w:pStyle w:val="Compact"/>
      </w:pPr>
      <w:r>
        <w:rPr>
          <w:bCs/>
          <w:b/>
        </w:rPr>
        <w:t xml:space="preserve">International Association for Energy Economics (IAEE)</w:t>
      </w:r>
      <w:r>
        <w:t xml:space="preserve"> </w:t>
      </w:r>
      <w:r>
        <w:t xml:space="preserve">– Affiliate member, 2020–Present</w:t>
      </w:r>
    </w:p>
    <w:bookmarkEnd w:id="33"/>
    <w:bookmarkStart w:id="34" w:name="references"/>
    <w:p>
      <w:pPr>
        <w:pStyle w:val="Heading2"/>
      </w:pPr>
      <w:r>
        <w:t xml:space="preserve">References</w:t>
      </w:r>
    </w:p>
    <w:p>
      <w:pPr>
        <w:pStyle w:val="FirstParagraph"/>
      </w:pPr>
      <w:r>
        <w:t xml:space="preserve">Available upon request. Contact via email or phone for details.</w:t>
      </w:r>
    </w:p>
    <w:bookmarkEnd w:id="34"/>
    <w:p>
      <w:pPr>
        <w:pStyle w:val="BodyText"/>
      </w:pPr>
      <w:r>
        <w:t xml:space="preserve">© 2023 John Doe - Petroleum Engineer in China Shanghai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China Shanghai</dc:title>
  <dc:creator/>
  <dc:language>en</dc:language>
  <cp:keywords/>
  <dcterms:created xsi:type="dcterms:W3CDTF">2026-07-23T19:06:40Z</dcterms:created>
  <dcterms:modified xsi:type="dcterms:W3CDTF">2026-07-23T19:06:40Z</dcterms:modified>
</cp:coreProperties>
</file>

<file path=docProps/custom.xml><?xml version="1.0" encoding="utf-8"?>
<Properties xmlns="http://schemas.openxmlformats.org/officeDocument/2006/custom-properties" xmlns:vt="http://schemas.openxmlformats.org/officeDocument/2006/docPropsVTypes"/>
</file>