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X9fea8149c2587e65156c65babcd2d28884a19c1"/>
    <w:p>
      <w:pPr>
        <w:pStyle w:val="Heading1"/>
      </w:pPr>
      <w:r>
        <w:t xml:space="preserve">Resume: Petroleum Engineer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Pérez</w:t>
      </w:r>
      <w:r>
        <w:br/>
      </w:r>
      <w:r>
        <w:rPr>
          <w:bCs/>
          <w:b/>
        </w:rPr>
        <w:t xml:space="preserve">Email:</w:t>
      </w:r>
      <w:r>
        <w:t xml:space="preserve"> </w:t>
      </w:r>
      <w:r>
        <w:t xml:space="preserve">juan.mendez.perez@example.com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career-objective"/>
    <w:p>
      <w:pPr>
        <w:pStyle w:val="Heading2"/>
      </w:pPr>
      <w:r>
        <w:t xml:space="preserve">Career Objective</w:t>
      </w:r>
    </w:p>
    <w:p>
      <w:pPr>
        <w:pStyle w:val="FirstParagraph"/>
      </w:pPr>
      <w:r>
        <w:t xml:space="preserve">A dedicated and experienced Petroleum Engineer with over a decade of expertise in the oil and gas industry, specializing in reservoir management, drilling optimization, and sustainable production practices. Committed to contributing to Colombia Medellín's energy sector by leveraging technical knowledge, innovative problem-solving skills, and a deep understanding of regional geology. Seeking opportunities to lead projects that align with Colombia’s national energy goals while adhering to environmental and safety standards.</w:t>
      </w:r>
    </w:p>
    <w:bookmarkEnd w:id="21"/>
    <w:bookmarkStart w:id="25" w:name="professional-experience"/>
    <w:p>
      <w:pPr>
        <w:pStyle w:val="Heading2"/>
      </w:pPr>
      <w:r>
        <w:t xml:space="preserve">Professional Experience</w:t>
      </w:r>
    </w:p>
    <w:bookmarkStart w:id="22" w:name="petroleum-engineer"/>
    <w:p>
      <w:pPr>
        <w:pStyle w:val="Heading3"/>
      </w:pPr>
      <w:r>
        <w:t xml:space="preserve">Petroleum Engineer</w:t>
      </w:r>
    </w:p>
    <w:p>
      <w:pPr>
        <w:pStyle w:val="FirstParagraph"/>
      </w:pPr>
      <w:r>
        <w:rPr>
          <w:bCs/>
          <w:b/>
        </w:rPr>
        <w:t xml:space="preserve">Grupo Ecopetrol S.A.</w:t>
      </w:r>
      <w:r>
        <w:t xml:space="preserve"> </w:t>
      </w:r>
      <w:r>
        <w:t xml:space="preserve">| Medellín, Colombia</w:t>
      </w:r>
      <w:r>
        <w:br/>
      </w:r>
      <w:r>
        <w:rPr>
          <w:iCs/>
          <w:i/>
        </w:rPr>
        <w:t xml:space="preserve">January 2018 – Present</w:t>
      </w:r>
    </w:p>
    <w:p>
      <w:pPr>
        <w:numPr>
          <w:ilvl w:val="0"/>
          <w:numId w:val="1001"/>
        </w:numPr>
        <w:pStyle w:val="Compact"/>
      </w:pPr>
      <w:r>
        <w:t xml:space="preserve">Managed reservoir engineering projects in the Llanos Basin, focusing on enhanced oil recovery (EOR) techniques to increase production efficiency by 15% in key fields.</w:t>
      </w:r>
    </w:p>
    <w:p>
      <w:pPr>
        <w:numPr>
          <w:ilvl w:val="0"/>
          <w:numId w:val="1001"/>
        </w:numPr>
        <w:pStyle w:val="Compact"/>
      </w:pPr>
      <w:r>
        <w:t xml:space="preserve">Collaborated with multidisciplinary teams to design and implement drilling programs for offshore and onshore operations in Colombia’s Caribbean region, reducing operational costs by 12% through advanced well planning tools.</w:t>
      </w:r>
    </w:p>
    <w:p>
      <w:pPr>
        <w:numPr>
          <w:ilvl w:val="0"/>
          <w:numId w:val="1001"/>
        </w:numPr>
        <w:pStyle w:val="Compact"/>
      </w:pPr>
      <w:r>
        <w:t xml:space="preserve">Conducted geomechanical analyses to optimize completion designs, ensuring compliance with Colombia Medellín’s regulatory frameworks for environmental protection and seismic safety.</w:t>
      </w:r>
    </w:p>
    <w:p>
      <w:pPr>
        <w:numPr>
          <w:ilvl w:val="0"/>
          <w:numId w:val="1001"/>
        </w:numPr>
        <w:pStyle w:val="Compact"/>
      </w:pPr>
      <w:r>
        <w:t xml:space="preserve">Provided technical guidance during the integration of digital twins for real-time reservoir monitoring, enhancing decision-making processes in Colombia’s oil production hubs.</w:t>
      </w:r>
    </w:p>
    <w:bookmarkEnd w:id="22"/>
    <w:bookmarkStart w:id="23" w:name="junior-petroleum-engineer"/>
    <w:p>
      <w:pPr>
        <w:pStyle w:val="Heading3"/>
      </w:pPr>
      <w:r>
        <w:t xml:space="preserve">Junior Petroleum Engineer</w:t>
      </w:r>
    </w:p>
    <w:p>
      <w:pPr>
        <w:pStyle w:val="FirstParagraph"/>
      </w:pPr>
      <w:r>
        <w:rPr>
          <w:bCs/>
          <w:b/>
        </w:rPr>
        <w:t xml:space="preserve">Petrobras Colombia S.A.</w:t>
      </w:r>
      <w:r>
        <w:t xml:space="preserve"> </w:t>
      </w:r>
      <w:r>
        <w:t xml:space="preserve">| Medellín, Colombia</w:t>
      </w:r>
      <w:r>
        <w:br/>
      </w:r>
      <w:r>
        <w:rPr>
          <w:iCs/>
          <w:i/>
        </w:rPr>
        <w:t xml:space="preserve">June 2014 – December 2017</w:t>
      </w:r>
    </w:p>
    <w:p>
      <w:pPr>
        <w:numPr>
          <w:ilvl w:val="0"/>
          <w:numId w:val="1002"/>
        </w:numPr>
        <w:pStyle w:val="Compact"/>
      </w:pPr>
      <w:r>
        <w:t xml:space="preserve">Supported the development of production forecasting models for the Cusiana and Cupiagua fields, contributing to a 10% increase in annual output through data-driven adjustments.</w:t>
      </w:r>
    </w:p>
    <w:p>
      <w:pPr>
        <w:numPr>
          <w:ilvl w:val="0"/>
          <w:numId w:val="1002"/>
        </w:numPr>
        <w:pStyle w:val="Compact"/>
      </w:pPr>
      <w:r>
        <w:t xml:space="preserve">Assisted in the implementation of hydraulic fracturing projects, improving well productivity by 20% in tight sandstone formations across Colombia’s central region.</w:t>
      </w:r>
    </w:p>
    <w:p>
      <w:pPr>
        <w:numPr>
          <w:ilvl w:val="0"/>
          <w:numId w:val="1002"/>
        </w:numPr>
        <w:pStyle w:val="Compact"/>
      </w:pPr>
      <w:r>
        <w:t xml:space="preserve">Participated in training programs for local engineers on advanced petroleum engineering software, fostering knowledge transfer within Colombia Medellín’s growing energy workforce.</w:t>
      </w:r>
    </w:p>
    <w:p>
      <w:pPr>
        <w:numPr>
          <w:ilvl w:val="0"/>
          <w:numId w:val="1002"/>
        </w:numPr>
        <w:pStyle w:val="Compact"/>
      </w:pPr>
      <w:r>
        <w:t xml:space="preserve">Prepared technical reports for regulatory agencies, ensuring transparency and alignment with Colombia’s national energy policies.</w:t>
      </w:r>
    </w:p>
    <w:bookmarkEnd w:id="23"/>
    <w:bookmarkStart w:id="24" w:name="internship"/>
    <w:p>
      <w:pPr>
        <w:pStyle w:val="Heading3"/>
      </w:pPr>
      <w:r>
        <w:t xml:space="preserve">Internship</w:t>
      </w:r>
    </w:p>
    <w:p>
      <w:pPr>
        <w:pStyle w:val="FirstParagraph"/>
      </w:pPr>
      <w:r>
        <w:rPr>
          <w:bCs/>
          <w:b/>
        </w:rPr>
        <w:t xml:space="preserve">Repsol S.A. – Colombia Office</w:t>
      </w:r>
      <w:r>
        <w:t xml:space="preserve"> </w:t>
      </w:r>
      <w:r>
        <w:t xml:space="preserve">| Medellín, Colombia</w:t>
      </w:r>
      <w:r>
        <w:br/>
      </w:r>
      <w:r>
        <w:rPr>
          <w:iCs/>
          <w:i/>
        </w:rPr>
        <w:t xml:space="preserve">July 2012 – December 2013</w:t>
      </w:r>
    </w:p>
    <w:p>
      <w:pPr>
        <w:numPr>
          <w:ilvl w:val="0"/>
          <w:numId w:val="1003"/>
        </w:numPr>
        <w:pStyle w:val="Compact"/>
      </w:pPr>
      <w:r>
        <w:t xml:space="preserve">Gained hands-on experience in well log interpretation and reservoir simulation using Petrel and Eclipse software, directly contributing to the analysis of the Putumayo Basin’s potential.</w:t>
      </w:r>
    </w:p>
    <w:p>
      <w:pPr>
        <w:numPr>
          <w:ilvl w:val="0"/>
          <w:numId w:val="1003"/>
        </w:numPr>
        <w:pStyle w:val="Compact"/>
      </w:pPr>
      <w:r>
        <w:t xml:space="preserve">Supported field operations in the Magdalena Valley, focusing on production optimization and maintenance of drilling equipment in compliance with Colombia Medellín’s safety protocols.</w:t>
      </w:r>
    </w:p>
    <w:p>
      <w:pPr>
        <w:numPr>
          <w:ilvl w:val="0"/>
          <w:numId w:val="1003"/>
        </w:numPr>
        <w:pStyle w:val="Compact"/>
      </w:pPr>
      <w:r>
        <w:t xml:space="preserve">Collaborated on a project to evaluate carbon capture and storage (CCS) feasibility for offshore platforms, aligning with Colombia’s environmental sustainability goals.</w:t>
      </w:r>
    </w:p>
    <w:bookmarkEnd w:id="24"/>
    <w:bookmarkEnd w:id="25"/>
    <w:bookmarkStart w:id="26" w:name="education"/>
    <w:p>
      <w:pPr>
        <w:pStyle w:val="Heading2"/>
      </w:pPr>
      <w:r>
        <w:t xml:space="preserve">Education</w:t>
      </w:r>
    </w:p>
    <w:p>
      <w:pPr>
        <w:pStyle w:val="FirstParagraph"/>
      </w:pPr>
      <w:r>
        <w:rPr>
          <w:bCs/>
          <w:b/>
        </w:rPr>
        <w:t xml:space="preserve">Bachelor of Science in Petroleum Engineering</w:t>
      </w:r>
      <w:r>
        <w:br/>
      </w:r>
      <w:r>
        <w:t xml:space="preserve">Universidad Nacional de Colombia, Medellín</w:t>
      </w:r>
      <w:r>
        <w:br/>
      </w:r>
      <w:r>
        <w:rPr>
          <w:iCs/>
          <w:i/>
        </w:rPr>
        <w:t xml:space="preserve">Graduated: December 2013</w:t>
      </w:r>
    </w:p>
    <w:p>
      <w:pPr>
        <w:pStyle w:val="BodyText"/>
      </w:pPr>
      <w:r>
        <w:rPr>
          <w:bCs/>
          <w:b/>
        </w:rPr>
        <w:t xml:space="preserve">Masters of Science in Reservoir Engineering</w:t>
      </w:r>
      <w:r>
        <w:br/>
      </w:r>
      <w:r>
        <w:t xml:space="preserve">Universidad de los Andes, Bogotá</w:t>
      </w:r>
      <w:r>
        <w:br/>
      </w:r>
      <w:r>
        <w:rPr>
          <w:iCs/>
          <w:i/>
        </w:rPr>
        <w:t xml:space="preserve">Graduated: June 2016</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PROSPER, GAP, Microsoft Excel (Power BI), and AutoCAD.</w:t>
      </w:r>
    </w:p>
    <w:p>
      <w:pPr>
        <w:numPr>
          <w:ilvl w:val="0"/>
          <w:numId w:val="1004"/>
        </w:numPr>
        <w:pStyle w:val="Compact"/>
      </w:pPr>
      <w:r>
        <w:rPr>
          <w:bCs/>
          <w:b/>
        </w:rPr>
        <w:t xml:space="preserve">Languages:</w:t>
      </w:r>
      <w:r>
        <w:t xml:space="preserve"> </w:t>
      </w:r>
      <w:r>
        <w:t xml:space="preserve">Spanish (native), English (proficient in technical documentation and communication).</w:t>
      </w:r>
    </w:p>
    <w:p>
      <w:pPr>
        <w:numPr>
          <w:ilvl w:val="0"/>
          <w:numId w:val="1004"/>
        </w:numPr>
        <w:pStyle w:val="Compact"/>
      </w:pPr>
      <w:r>
        <w:rPr>
          <w:bCs/>
          <w:b/>
        </w:rPr>
        <w:t xml:space="preserve">Certifications:</w:t>
      </w:r>
      <w:r>
        <w:t xml:space="preserve"> </w:t>
      </w:r>
      <w:r>
        <w:t xml:space="preserve">API 510 Pressure Vessel Inspector, OSHA 30-Hour General Industry Certification, and Colombia’s MINERGIA Environmental Compliance Training.</w:t>
      </w:r>
    </w:p>
    <w:p>
      <w:pPr>
        <w:numPr>
          <w:ilvl w:val="0"/>
          <w:numId w:val="1004"/>
        </w:numPr>
        <w:pStyle w:val="Compact"/>
      </w:pPr>
      <w:r>
        <w:rPr>
          <w:bCs/>
          <w:b/>
        </w:rPr>
        <w:t xml:space="preserve">Technical Expertise:</w:t>
      </w:r>
      <w:r>
        <w:t xml:space="preserve"> </w:t>
      </w:r>
      <w:r>
        <w:t xml:space="preserve">Reservoir simulation, well performance analysis, drilling optimization, production forecasting, and HSE (Health, Safety &amp; Environment) management.</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Sociedad Colombiana de Ingeniería de Petróleos (SCIP)</w:t>
      </w:r>
      <w:r>
        <w:t xml:space="preserve"> </w:t>
      </w:r>
      <w:r>
        <w:t xml:space="preserve">– Member since 2015.</w:t>
      </w:r>
    </w:p>
    <w:p>
      <w:pPr>
        <w:numPr>
          <w:ilvl w:val="0"/>
          <w:numId w:val="1005"/>
        </w:numPr>
        <w:pStyle w:val="Compact"/>
      </w:pPr>
      <w:r>
        <w:rPr>
          <w:bCs/>
          <w:b/>
        </w:rPr>
        <w:t xml:space="preserve">American Association of Petroleum Geologists (AAPG)</w:t>
      </w:r>
      <w:r>
        <w:t xml:space="preserve"> </w:t>
      </w:r>
      <w:r>
        <w:t xml:space="preserve">– Member since 2018.</w:t>
      </w:r>
    </w:p>
    <w:p>
      <w:pPr>
        <w:numPr>
          <w:ilvl w:val="0"/>
          <w:numId w:val="1005"/>
        </w:numPr>
        <w:pStyle w:val="Compact"/>
      </w:pPr>
      <w:r>
        <w:rPr>
          <w:bCs/>
          <w:b/>
        </w:rPr>
        <w:t xml:space="preserve">Certified Professional Engineer (CPE) – Colombia</w:t>
      </w:r>
      <w:r>
        <w:t xml:space="preserve"> </w:t>
      </w:r>
      <w:r>
        <w:t xml:space="preserve">– Licensed under Resolution 0366 of 2017.</w:t>
      </w:r>
    </w:p>
    <w:bookmarkEnd w:id="28"/>
    <w:bookmarkStart w:id="29" w:name="projects-achievements"/>
    <w:p>
      <w:pPr>
        <w:pStyle w:val="Heading2"/>
      </w:pPr>
      <w:r>
        <w:t xml:space="preserve">Projects &amp; Achievements</w:t>
      </w:r>
    </w:p>
    <w:p>
      <w:pPr>
        <w:pStyle w:val="FirstParagraph"/>
      </w:pPr>
      <w:r>
        <w:rPr>
          <w:bCs/>
          <w:b/>
        </w:rPr>
        <w:t xml:space="preserve">Enhanced Oil Recovery Project in the Llanos Basin (2019–2021)</w:t>
      </w:r>
      <w:r>
        <w:br/>
      </w:r>
      <w:r>
        <w:t xml:space="preserve">Led a team to implement CO₂ flooding techniques, increasing recovery rates by 18% and reducing water cut by 14%. Recognized as a “Best Practice” by Colombia Medellín’s Ministry of Energy.</w:t>
      </w:r>
    </w:p>
    <w:p>
      <w:pPr>
        <w:pStyle w:val="BodyText"/>
      </w:pPr>
      <w:r>
        <w:rPr>
          <w:bCs/>
          <w:b/>
        </w:rPr>
        <w:t xml:space="preserve">Sustainable Drilling Initiative in the Caribbean Region (2020)</w:t>
      </w:r>
      <w:r>
        <w:br/>
      </w:r>
      <w:r>
        <w:t xml:space="preserve">Introduced eco-friendly drilling fluids, minimizing environmental impact while maintaining operational efficiency. Project awarded the “Green Innovation in Energy” certificate by Colombia’s Environmental Ministry.</w:t>
      </w:r>
    </w:p>
    <w:p>
      <w:pPr>
        <w:pStyle w:val="BodyText"/>
      </w:pPr>
      <w:r>
        <w:rPr>
          <w:bCs/>
          <w:b/>
        </w:rPr>
        <w:t xml:space="preserve">Reservoir Characterization for the Cusiana Field (2016)</w:t>
      </w:r>
      <w:r>
        <w:br/>
      </w:r>
      <w:r>
        <w:t xml:space="preserve">Utilized 3D seismic data to identify new hydrocarbon pockets, leading to a 25% increase in reserves. Published findings in the SCIP Journal, contributing to regional exploration strategies.</w:t>
      </w:r>
    </w:p>
    <w:bookmarkEnd w:id="29"/>
    <w:bookmarkStart w:id="30" w:name="publications-presentations"/>
    <w:p>
      <w:pPr>
        <w:pStyle w:val="Heading2"/>
      </w:pPr>
      <w:r>
        <w:t xml:space="preserve">Publications &amp; Presentations</w:t>
      </w:r>
    </w:p>
    <w:p>
      <w:pPr>
        <w:numPr>
          <w:ilvl w:val="0"/>
          <w:numId w:val="1006"/>
        </w:numPr>
        <w:pStyle w:val="Compact"/>
      </w:pPr>
      <w:r>
        <w:rPr>
          <w:bCs/>
          <w:b/>
        </w:rPr>
        <w:t xml:space="preserve">“Optimizing Drilling Parameters for Tight Sandstone Reservoirs in Colombia”</w:t>
      </w:r>
      <w:r>
        <w:t xml:space="preserve"> </w:t>
      </w:r>
      <w:r>
        <w:t xml:space="preserve">– Presented at the 2019 AAPG Latin America Conference, Medellín.</w:t>
      </w:r>
    </w:p>
    <w:p>
      <w:pPr>
        <w:numPr>
          <w:ilvl w:val="0"/>
          <w:numId w:val="1006"/>
        </w:numPr>
        <w:pStyle w:val="Compact"/>
      </w:pPr>
      <w:r>
        <w:rPr>
          <w:bCs/>
          <w:b/>
        </w:rPr>
        <w:t xml:space="preserve">“EOR Techniques in the Llanos Basin: Challenges and Solutions”</w:t>
      </w:r>
      <w:r>
        <w:t xml:space="preserve"> </w:t>
      </w:r>
      <w:r>
        <w:t xml:space="preserve">– Published in the Colombian Journal of Petroleum Engineering, 2021.</w:t>
      </w:r>
    </w:p>
    <w:p>
      <w:pPr>
        <w:numPr>
          <w:ilvl w:val="0"/>
          <w:numId w:val="1006"/>
        </w:numPr>
        <w:pStyle w:val="Compact"/>
      </w:pPr>
      <w:r>
        <w:rPr>
          <w:bCs/>
          <w:b/>
        </w:rPr>
        <w:t xml:space="preserve">“Digital Transformation in Petroleum Engineering: A Case Study from Medellín”</w:t>
      </w:r>
      <w:r>
        <w:t xml:space="preserve"> </w:t>
      </w:r>
      <w:r>
        <w:t xml:space="preserve">– Featured in the SCIP Newsletter, 2023.</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p>
      <w:pPr>
        <w:pStyle w:val="BodyText"/>
      </w:pPr>
      <w:r>
        <w:rPr>
          <w:bCs/>
          <w:b/>
        </w:rPr>
        <w:t xml:space="preserve">Keywords:</w:t>
      </w:r>
      <w:r>
        <w:t xml:space="preserve"> </w:t>
      </w:r>
      <w:r>
        <w:t xml:space="preserve">Resume, Petroleum Engineer,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Colombia Medellín</dc:title>
  <dc:creator/>
  <dc:language>en</dc:language>
  <cp:keywords/>
  <dcterms:created xsi:type="dcterms:W3CDTF">2026-07-23T12:50:05Z</dcterms:created>
  <dcterms:modified xsi:type="dcterms:W3CDTF">2026-07-23T12:50:05Z</dcterms:modified>
</cp:coreProperties>
</file>

<file path=docProps/custom.xml><?xml version="1.0" encoding="utf-8"?>
<Properties xmlns="http://schemas.openxmlformats.org/officeDocument/2006/custom-properties" xmlns:vt="http://schemas.openxmlformats.org/officeDocument/2006/docPropsVTypes"/>
</file>