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Kazakhstan</w:t>
      </w:r>
      <w:r>
        <w:t xml:space="preserve"> </w:t>
      </w:r>
      <w:r>
        <w:t xml:space="preserve">Almaty</w:t>
      </w:r>
    </w:p>
    <w:bookmarkStart w:id="32" w:name="resume"/>
    <w:p>
      <w:pPr>
        <w:pStyle w:val="Heading1"/>
      </w:pPr>
      <w:r>
        <w:t xml:space="preserve">Resume</w:t>
      </w:r>
    </w:p>
    <w:bookmarkStart w:id="31" w:name="petroleum-engineer-kazakhstan-almaty"/>
    <w:p>
      <w:pPr>
        <w:pStyle w:val="Heading2"/>
      </w:pPr>
      <w:r>
        <w:t xml:space="preserve">Petroleum Engineer | Kazakhstan Almaty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Aidos Yerzhanov</w:t>
      </w:r>
      <w:r>
        <w:br/>
      </w:r>
      <w:r>
        <w:rPr>
          <w:bCs/>
          <w:b/>
        </w:rPr>
        <w:t xml:space="preserve">Address:</w:t>
      </w:r>
      <w:r>
        <w:t xml:space="preserve"> </w:t>
      </w:r>
      <w:r>
        <w:t xml:space="preserve">12/1 Abay Street, Almaty, Kazakhstan</w:t>
      </w:r>
      <w:r>
        <w:br/>
      </w:r>
      <w:r>
        <w:rPr>
          <w:bCs/>
          <w:b/>
        </w:rPr>
        <w:t xml:space="preserve">Email:</w:t>
      </w:r>
      <w:r>
        <w:t xml:space="preserve"> </w:t>
      </w:r>
      <w:r>
        <w:t xml:space="preserve">aidos.yerzhanov@example.com</w:t>
      </w:r>
      <w:r>
        <w:br/>
      </w:r>
      <w:r>
        <w:rPr>
          <w:bCs/>
          <w:b/>
        </w:rPr>
        <w:t xml:space="preserve">Phone:</w:t>
      </w:r>
      <w:r>
        <w:t xml:space="preserve"> </w:t>
      </w:r>
      <w:r>
        <w:t xml:space="preserve">+7 (700) 123-4567</w:t>
      </w:r>
      <w:r>
        <w:br/>
      </w:r>
      <w:r>
        <w:rPr>
          <w:bCs/>
          <w:b/>
        </w:rPr>
        <w:t xml:space="preserve">LinkedIn:</w:t>
      </w:r>
      <w:r>
        <w:t xml:space="preserve"> </w:t>
      </w:r>
      <w:r>
        <w:t xml:space="preserve">linkedin.com/in/aidos-yerzhanov</w:t>
      </w:r>
    </w:p>
    <w:bookmarkEnd w:id="20"/>
    <w:bookmarkStart w:id="21" w:name="professional-summary"/>
    <w:p>
      <w:pPr>
        <w:pStyle w:val="Heading3"/>
      </w:pPr>
      <w:r>
        <w:t xml:space="preserve">Professional Summary</w:t>
      </w:r>
    </w:p>
    <w:p>
      <w:pPr>
        <w:pStyle w:val="FirstParagraph"/>
      </w:pPr>
      <w:r>
        <w:t xml:space="preserve">A highly motivated Petroleum Engineer with over 8 years of experience in upstream operations, specializing in reservoir engineering, drilling optimization, and field development planning. A graduate of Kazakh National Technical University (KNTU) and a certified professional with expertise in the unique geological conditions of Kazakhstan Almaty. Proven ability to lead multidisciplinary teams and deliver projects that align with the strategic goals of the Kazakh oil and gas sector. Committed to advancing sustainable energy solutions while adhering to international standards for safety, efficiency, and environmental responsibility.</w:t>
      </w:r>
    </w:p>
    <w:bookmarkEnd w:id="21"/>
    <w:bookmarkStart w:id="25" w:name="work-experience"/>
    <w:p>
      <w:pPr>
        <w:pStyle w:val="Heading3"/>
      </w:pPr>
      <w:r>
        <w:t xml:space="preserve">Work Experience</w:t>
      </w:r>
    </w:p>
    <w:bookmarkStart w:id="22" w:name="kazmunaygas-kmg-almaty-kazakhstan"/>
    <w:p>
      <w:pPr>
        <w:pStyle w:val="Heading4"/>
      </w:pPr>
      <w:r>
        <w:t xml:space="preserve">KazMunayGas (KMG) | Almaty, Kazakhstan</w:t>
      </w:r>
    </w:p>
    <w:p>
      <w:pPr>
        <w:pStyle w:val="FirstParagraph"/>
      </w:pPr>
      <w:r>
        <w:rPr>
          <w:bCs/>
          <w:b/>
        </w:rPr>
        <w:t xml:space="preserve">Petroleum Engineer – Reservoir Development</w:t>
      </w:r>
      <w:r>
        <w:t xml:space="preserve"> </w:t>
      </w:r>
      <w:r>
        <w:t xml:space="preserve">| January 2018 – Present</w:t>
      </w:r>
    </w:p>
    <w:p>
      <w:pPr>
        <w:numPr>
          <w:ilvl w:val="0"/>
          <w:numId w:val="1001"/>
        </w:numPr>
        <w:pStyle w:val="Compact"/>
      </w:pPr>
      <w:r>
        <w:t xml:space="preserve">Managed reservoir simulation models for the Kashagan and Tengiz fields, optimizing production rates and recovery factors by 15% through advanced data analytics.</w:t>
      </w:r>
    </w:p>
    <w:p>
      <w:pPr>
        <w:numPr>
          <w:ilvl w:val="0"/>
          <w:numId w:val="1001"/>
        </w:numPr>
        <w:pStyle w:val="Compact"/>
      </w:pPr>
      <w:r>
        <w:t xml:space="preserve">Collaborated with geologists to design horizontal drilling plans that reduced wellbore complexity in the Mangystau region, enhancing well productivity by 20%.</w:t>
      </w:r>
    </w:p>
    <w:p>
      <w:pPr>
        <w:numPr>
          <w:ilvl w:val="0"/>
          <w:numId w:val="1001"/>
        </w:numPr>
        <w:pStyle w:val="Compact"/>
      </w:pPr>
      <w:r>
        <w:t xml:space="preserve">Implemented real-time monitoring systems for key performance indicators (KPIs), improving operational efficiency and reducing downtime by 12%.</w:t>
      </w:r>
    </w:p>
    <w:p>
      <w:pPr>
        <w:numPr>
          <w:ilvl w:val="0"/>
          <w:numId w:val="1001"/>
        </w:numPr>
        <w:pStyle w:val="Compact"/>
      </w:pPr>
      <w:r>
        <w:t xml:space="preserve">Provided technical expertise during the development of the Karachaganak field’s secondary recovery project, ensuring compliance with Kazakh regulatory frameworks and international best practices.</w:t>
      </w:r>
    </w:p>
    <w:bookmarkEnd w:id="22"/>
    <w:bookmarkStart w:id="23" w:name="Xff1191d1192d27bb8c91eea4622f9a5df07f03a"/>
    <w:p>
      <w:pPr>
        <w:pStyle w:val="Heading4"/>
      </w:pPr>
      <w:r>
        <w:t xml:space="preserve">Kazakhstan Oil &amp; Gas Research Institute (KOGRI) | Almaty, Kazakhstan</w:t>
      </w:r>
    </w:p>
    <w:p>
      <w:pPr>
        <w:pStyle w:val="FirstParagraph"/>
      </w:pPr>
      <w:r>
        <w:rPr>
          <w:bCs/>
          <w:b/>
        </w:rPr>
        <w:t xml:space="preserve">Research Engineer – Enhanced Oil Recovery (EOR)</w:t>
      </w:r>
      <w:r>
        <w:t xml:space="preserve"> </w:t>
      </w:r>
      <w:r>
        <w:t xml:space="preserve">| June 2015 – December 2017</w:t>
      </w:r>
    </w:p>
    <w:bookmarkEnd w:id="23"/>
    <w:bookmarkStart w:id="24" w:name="independent-consulting-almaty-kazakhstan"/>
    <w:p>
      <w:pPr>
        <w:pStyle w:val="Heading4"/>
      </w:pPr>
      <w:r>
        <w:t xml:space="preserve">Independent Consulting | Almaty, Kazakhstan</w:t>
      </w:r>
    </w:p>
    <w:p>
      <w:pPr>
        <w:pStyle w:val="FirstParagraph"/>
      </w:pPr>
      <w:r>
        <w:rPr>
          <w:bCs/>
          <w:b/>
        </w:rPr>
        <w:t xml:space="preserve">Senior Petroleum Engineer</w:t>
      </w:r>
      <w:r>
        <w:t xml:space="preserve"> </w:t>
      </w:r>
      <w:r>
        <w:t xml:space="preserve">| January 2013 – May 2015</w:t>
      </w:r>
    </w:p>
    <w:bookmarkEnd w:id="24"/>
    <w:bookmarkEnd w:id="25"/>
    <w:bookmarkStart w:id="26" w:name="education"/>
    <w:p>
      <w:pPr>
        <w:pStyle w:val="Heading3"/>
      </w:pPr>
      <w:r>
        <w:t xml:space="preserve">Education</w:t>
      </w:r>
    </w:p>
    <w:p>
      <w:pPr>
        <w:pStyle w:val="FirstParagraph"/>
      </w:pPr>
      <w:r>
        <w:rPr>
          <w:bCs/>
          <w:b/>
        </w:rPr>
        <w:t xml:space="preserve">Kazakh National Technical University (KNTU)</w:t>
      </w:r>
      <w:r>
        <w:t xml:space="preserve"> </w:t>
      </w:r>
      <w:r>
        <w:t xml:space="preserve">| Almaty, Kazakhstan</w:t>
      </w:r>
      <w:r>
        <w:br/>
      </w:r>
      <w:r>
        <w:t xml:space="preserve">B.Sc. in Petroleum Engineering | Graduated: 2012</w:t>
      </w:r>
    </w:p>
    <w:p>
      <w:pPr>
        <w:pStyle w:val="FirstParagraph"/>
      </w:pPr>
      <w:r>
        <w:rPr>
          <w:bCs/>
          <w:b/>
        </w:rPr>
        <w:t xml:space="preserve">International Association of Oil &amp; Gas Producers (IOGP)</w:t>
      </w:r>
      <w:r>
        <w:t xml:space="preserve"> </w:t>
      </w:r>
      <w:r>
        <w:t xml:space="preserve">| Online Courses | 2021</w:t>
      </w:r>
    </w:p>
    <w:bookmarkEnd w:id="26"/>
    <w:bookmarkStart w:id="27"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Petrel, ECLIPSE, Schlumberger's Workbench, MATLAB, AutoCAD.</w:t>
      </w:r>
    </w:p>
    <w:p>
      <w:pPr>
        <w:numPr>
          <w:ilvl w:val="0"/>
          <w:numId w:val="1006"/>
        </w:numPr>
        <w:pStyle w:val="Compact"/>
      </w:pPr>
      <w:r>
        <w:rPr>
          <w:bCs/>
          <w:b/>
        </w:rPr>
        <w:t xml:space="preserve">Tools:</w:t>
      </w:r>
      <w:r>
        <w:t xml:space="preserve"> </w:t>
      </w:r>
      <w:r>
        <w:t xml:space="preserve">Drilling simulation software (OLGA), WellLog analysis tools, GIS mapping for field layout planning.</w:t>
      </w:r>
    </w:p>
    <w:p>
      <w:pPr>
        <w:numPr>
          <w:ilvl w:val="0"/>
          <w:numId w:val="1006"/>
        </w:numPr>
        <w:pStyle w:val="Compact"/>
      </w:pPr>
      <w:r>
        <w:rPr>
          <w:bCs/>
          <w:b/>
        </w:rPr>
        <w:t xml:space="preserve">Languages:</w:t>
      </w:r>
      <w:r>
        <w:t xml:space="preserve"> </w:t>
      </w:r>
      <w:r>
        <w:t xml:space="preserve">English (Fluent), Kazakh (Native), Russian (Proficient).</w:t>
      </w:r>
    </w:p>
    <w:bookmarkEnd w:id="27"/>
    <w:bookmarkStart w:id="28" w:name="professional-certifications"/>
    <w:p>
      <w:pPr>
        <w:pStyle w:val="Heading3"/>
      </w:pPr>
      <w:r>
        <w:t xml:space="preserve">Professional Certifications</w:t>
      </w:r>
    </w:p>
    <w:p>
      <w:pPr>
        <w:numPr>
          <w:ilvl w:val="0"/>
          <w:numId w:val="1007"/>
        </w:numPr>
        <w:pStyle w:val="Compact"/>
      </w:pPr>
      <w:r>
        <w:t xml:space="preserve">API 510 Certification – Pressure Vessel Inspection (2020)</w:t>
      </w:r>
    </w:p>
    <w:p>
      <w:pPr>
        <w:numPr>
          <w:ilvl w:val="0"/>
          <w:numId w:val="1007"/>
        </w:numPr>
        <w:pStyle w:val="Compact"/>
      </w:pPr>
      <w:r>
        <w:t xml:space="preserve">SPE (Society of Petroleum Engineers) Member – Since 2016</w:t>
      </w:r>
    </w:p>
    <w:bookmarkEnd w:id="28"/>
    <w:bookmarkStart w:id="29" w:name="professional-affiliations"/>
    <w:p>
      <w:pPr>
        <w:pStyle w:val="Heading3"/>
      </w:pPr>
      <w:r>
        <w:t xml:space="preserve">Professional Affiliations</w:t>
      </w:r>
    </w:p>
    <w:p>
      <w:pPr>
        <w:numPr>
          <w:ilvl w:val="0"/>
          <w:numId w:val="1008"/>
        </w:numPr>
        <w:pStyle w:val="Compact"/>
      </w:pPr>
      <w:r>
        <w:t xml:space="preserve">Kazakh Society of Petroleum Engineers (KSPE) – Member since 2014</w:t>
      </w:r>
    </w:p>
    <w:p>
      <w:pPr>
        <w:numPr>
          <w:ilvl w:val="0"/>
          <w:numId w:val="1008"/>
        </w:numPr>
        <w:pStyle w:val="Compact"/>
      </w:pPr>
      <w:r>
        <w:t xml:space="preserve">International Association of Drilling Contractors (IADC) – Affiliate member since 2018</w:t>
      </w:r>
    </w:p>
    <w:bookmarkEnd w:id="29"/>
    <w:bookmarkStart w:id="30" w:name="additional-information"/>
    <w:p>
      <w:pPr>
        <w:pStyle w:val="Heading3"/>
      </w:pPr>
      <w:r>
        <w:t xml:space="preserve">Additional Information</w:t>
      </w:r>
    </w:p>
    <w:p>
      <w:pPr>
        <w:pStyle w:val="FirstParagraph"/>
      </w:pPr>
      <w:r>
        <w:rPr>
          <w:bCs/>
          <w:b/>
        </w:rPr>
        <w:t xml:space="preserve">Projects in Kazakhstan Almaty:</w:t>
      </w:r>
      <w:r>
        <w:t xml:space="preserve"> </w:t>
      </w:r>
      <w:r>
        <w:t xml:space="preserve">Led a team to design a 3D seismic survey for the Tengiz field, which improved subsurface imaging and reduced exploration costs by 18%. Collaborated with local universities to develop training modules for young engineers in reservoir management.</w:t>
      </w:r>
    </w:p>
    <w:p>
      <w:pPr>
        <w:pStyle w:val="BodyText"/>
      </w:pPr>
      <w:r>
        <w:rPr>
          <w:bCs/>
          <w:b/>
        </w:rPr>
        <w:t xml:space="preserve">Community Engagement:</w:t>
      </w:r>
      <w:r>
        <w:t xml:space="preserve"> </w:t>
      </w:r>
      <w:r>
        <w:t xml:space="preserve">Volunteered as an instructor at the Almaty Technical University, mentoring students in petroleum engineering and advocating for STEM education in Kazakhstan.</w:t>
      </w:r>
    </w:p>
    <w:bookmarkEnd w:id="30"/>
    <w:p>
      <w:pPr>
        <w:pStyle w:val="BodyText"/>
      </w:pPr>
      <w:r>
        <w:t xml:space="preserve">This resume is tailored for Petroleum Engineer roles in Kazakhstan Almaty, emphasizing technical expertise, local industry knowledge, and alignment with the energy sector’s growth objectives.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in Kazakhstan Almaty</dc:title>
  <dc:creator/>
  <dc:language>en</dc:language>
  <cp:keywords/>
  <dcterms:created xsi:type="dcterms:W3CDTF">2026-07-23T17:11:19Z</dcterms:created>
  <dcterms:modified xsi:type="dcterms:W3CDTF">2026-07-23T17:11:19Z</dcterms:modified>
</cp:coreProperties>
</file>

<file path=docProps/custom.xml><?xml version="1.0" encoding="utf-8"?>
<Properties xmlns="http://schemas.openxmlformats.org/officeDocument/2006/custom-properties" xmlns:vt="http://schemas.openxmlformats.org/officeDocument/2006/docPropsVTypes"/>
</file>