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3" w:name="X060d7a4af886e05b7374964453cdb1af71719ce"/>
    <w:p>
      <w:pPr>
        <w:pStyle w:val="Heading1"/>
      </w:pPr>
      <w:r>
        <w:t xml:space="preserve">Resume: Petroleum Engineer - Kuala Lumpur, Malaysia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the oil and gas industry, specializing in reservoir engineering, drilling operations, and production optimization. Proficient in leveraging advanced technologies to enhance hydrocarbon recovery while adhering to environmental and safety standards. Committed to driving sustainable growth within the Malaysian energy sector. Proven track record of delivering results for projects across Malaysia Kuala Lumpur and neighboring regions, with a strong understanding of local regulatory frameworks and operational challenges.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material balance analysis, decline curve analysis, and reservoir simulation using software such as PETREL and ECLIPSE.</w:t>
      </w:r>
    </w:p>
    <w:p>
      <w:pPr>
        <w:numPr>
          <w:ilvl w:val="0"/>
          <w:numId w:val="1001"/>
        </w:numPr>
        <w:pStyle w:val="Compact"/>
      </w:pPr>
      <w:r>
        <w:rPr>
          <w:bCs/>
          <w:b/>
        </w:rPr>
        <w:t xml:space="preserve">Drilling &amp; Completion:</w:t>
      </w:r>
      <w:r>
        <w:t xml:space="preserve"> </w:t>
      </w:r>
      <w:r>
        <w:t xml:space="preserve">Designing and optimizing drilling programs for onshore and offshore wells in Malaysia Kuala Lumpur’s geology. Proficient in MWD/LWD tools, casing design, and well integrity management.</w:t>
      </w:r>
    </w:p>
    <w:p>
      <w:pPr>
        <w:numPr>
          <w:ilvl w:val="0"/>
          <w:numId w:val="1001"/>
        </w:numPr>
        <w:pStyle w:val="Compact"/>
      </w:pPr>
      <w:r>
        <w:rPr>
          <w:bCs/>
          <w:b/>
        </w:rPr>
        <w:t xml:space="preserve">Production Engineering:</w:t>
      </w:r>
      <w:r>
        <w:t xml:space="preserve"> </w:t>
      </w:r>
      <w:r>
        <w:t xml:space="preserve">Enhancing production efficiency through workover operations, artificial lift systems (e.g., ESPs, gas lift), and hydraulic fracturing techniques.</w:t>
      </w:r>
    </w:p>
    <w:p>
      <w:pPr>
        <w:numPr>
          <w:ilvl w:val="0"/>
          <w:numId w:val="1001"/>
        </w:numPr>
        <w:pStyle w:val="Compact"/>
      </w:pPr>
      <w:r>
        <w:rPr>
          <w:bCs/>
          <w:b/>
        </w:rPr>
        <w:t xml:space="preserve">Data Analysis &amp; Software:</w:t>
      </w:r>
      <w:r>
        <w:t xml:space="preserve"> </w:t>
      </w:r>
      <w:r>
        <w:t xml:space="preserve">Advanced Excel modeling, MATLAB scripting, and data visualization using Python. Experience with GIS tools for subsurface mapping in Malaysian basins.</w:t>
      </w:r>
    </w:p>
    <w:p>
      <w:pPr>
        <w:numPr>
          <w:ilvl w:val="0"/>
          <w:numId w:val="1001"/>
        </w:numPr>
        <w:pStyle w:val="Compact"/>
      </w:pPr>
      <w:r>
        <w:rPr>
          <w:bCs/>
          <w:b/>
        </w:rPr>
        <w:t xml:space="preserve">Regulatory Compliance:</w:t>
      </w:r>
      <w:r>
        <w:t xml:space="preserve"> </w:t>
      </w:r>
      <w:r>
        <w:t xml:space="preserve">Familiarity with Malaysia’s petroleum regulations (e.g., PESONAS guidelines), HSE standards, and environmental impact assessments.</w:t>
      </w:r>
    </w:p>
    <w:bookmarkEnd w:id="22"/>
    <w:bookmarkStart w:id="26"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bCs/>
          <w:b/>
        </w:rPr>
        <w:t xml:space="preserve">Malaysian Oil &amp; Gas Solutions Sdn. Bhd., Kuala Lumpur, Malaysia</w:t>
      </w:r>
    </w:p>
    <w:p>
      <w:pPr>
        <w:pStyle w:val="BodyText"/>
      </w:pPr>
      <w:r>
        <w:rPr>
          <w:iCs/>
          <w:i/>
        </w:rPr>
        <w:t xml:space="preserve">January 2018 – Present</w:t>
      </w:r>
    </w:p>
    <w:p>
      <w:pPr>
        <w:numPr>
          <w:ilvl w:val="0"/>
          <w:numId w:val="1002"/>
        </w:numPr>
        <w:pStyle w:val="Compact"/>
      </w:pPr>
      <w:r>
        <w:t xml:space="preserve">Lead reservoir engineering team for the [Project Name], a multi-billion-dollar offshore field development in the South China Sea, optimizing recovery rates by 18% through advanced simulation techniques.</w:t>
      </w:r>
    </w:p>
    <w:p>
      <w:pPr>
        <w:numPr>
          <w:ilvl w:val="0"/>
          <w:numId w:val="1002"/>
        </w:numPr>
        <w:pStyle w:val="Compact"/>
      </w:pPr>
      <w:r>
        <w:t xml:space="preserve">Collaborated with local stakeholders in Malaysia Kuala Lumpur to ensure compliance with national energy policies and environmental regulations during drilling operations.</w:t>
      </w:r>
    </w:p>
    <w:p>
      <w:pPr>
        <w:numPr>
          <w:ilvl w:val="0"/>
          <w:numId w:val="1002"/>
        </w:numPr>
        <w:pStyle w:val="Compact"/>
      </w:pPr>
      <w:r>
        <w:t xml:space="preserve">Developed a digital twin model for a mature field in the Kuantan Basin, reducing operational costs by 12% through predictive maintenance and real-time data analytics.</w:t>
      </w:r>
    </w:p>
    <w:p>
      <w:pPr>
        <w:numPr>
          <w:ilvl w:val="0"/>
          <w:numId w:val="1002"/>
        </w:numPr>
        <w:pStyle w:val="Compact"/>
      </w:pPr>
      <w:r>
        <w:t xml:space="preserve">Provided technical training to junior engineers on PETREL software, enhancing team efficiency in reservoir characterization projects across Malaysia’s oil fields.</w:t>
      </w:r>
    </w:p>
    <w:bookmarkEnd w:id="23"/>
    <w:bookmarkStart w:id="24" w:name="senior-reservoir-engineer"/>
    <w:p>
      <w:pPr>
        <w:pStyle w:val="Heading3"/>
      </w:pPr>
      <w:r>
        <w:t xml:space="preserve">Senior Reservoir Engineer</w:t>
      </w:r>
    </w:p>
    <w:p>
      <w:pPr>
        <w:pStyle w:val="FirstParagraph"/>
      </w:pPr>
      <w:r>
        <w:rPr>
          <w:bCs/>
          <w:b/>
        </w:rPr>
        <w:t xml:space="preserve">PETRONAS Carigali Sdn. Bhd., Kuala Lumpur, Malaysia</w:t>
      </w:r>
    </w:p>
    <w:p>
      <w:pPr>
        <w:pStyle w:val="BodyText"/>
      </w:pPr>
      <w:r>
        <w:rPr>
          <w:iCs/>
          <w:i/>
        </w:rPr>
        <w:t xml:space="preserve">June 2014 – December 2017</w:t>
      </w:r>
    </w:p>
    <w:p>
      <w:pPr>
        <w:numPr>
          <w:ilvl w:val="0"/>
          <w:numId w:val="1003"/>
        </w:numPr>
        <w:pStyle w:val="Compact"/>
      </w:pPr>
      <w:r>
        <w:t xml:space="preserve">Managed the development of the [Field Name] in Peninsular Malaysia, increasing production by 25% through horizontal well drilling and enhanced oil recovery (EOR) techniques.</w:t>
      </w:r>
    </w:p>
    <w:p>
      <w:pPr>
        <w:numPr>
          <w:ilvl w:val="0"/>
          <w:numId w:val="1003"/>
        </w:numPr>
        <w:pStyle w:val="Compact"/>
      </w:pPr>
      <w:r>
        <w:t xml:space="preserve">Conducted risk assessments for high-pressure, high-temperature (HPHT) wells in the Malay Basin, contributing to a 30% reduction in non-productive time (NPT).</w:t>
      </w:r>
    </w:p>
    <w:p>
      <w:pPr>
        <w:numPr>
          <w:ilvl w:val="0"/>
          <w:numId w:val="1003"/>
        </w:numPr>
        <w:pStyle w:val="Compact"/>
      </w:pPr>
      <w:r>
        <w:t xml:space="preserve">Partnered with Malaysian universities to implement research on CO2 sequestration for carbon capture projects in Kuala Lumpur’s industrial zones.</w:t>
      </w:r>
    </w:p>
    <w:p>
      <w:pPr>
        <w:numPr>
          <w:ilvl w:val="0"/>
          <w:numId w:val="1003"/>
        </w:numPr>
        <w:pStyle w:val="Compact"/>
      </w:pPr>
      <w:r>
        <w:t xml:space="preserve">Authored technical reports on reservoir performance, which were presented at the Malaysia Petroleum Association (MPA) conferences.</w:t>
      </w:r>
    </w:p>
    <w:bookmarkEnd w:id="24"/>
    <w:bookmarkStart w:id="25" w:name="junior-petroleum-engineer"/>
    <w:p>
      <w:pPr>
        <w:pStyle w:val="Heading3"/>
      </w:pPr>
      <w:r>
        <w:t xml:space="preserve">Junior Petroleum Engineer</w:t>
      </w:r>
    </w:p>
    <w:p>
      <w:pPr>
        <w:pStyle w:val="FirstParagraph"/>
      </w:pPr>
      <w:r>
        <w:rPr>
          <w:bCs/>
          <w:b/>
        </w:rPr>
        <w:t xml:space="preserve">Tenaga Nasional Berhad (TNB), Kuala Lumpur, Malaysia</w:t>
      </w:r>
    </w:p>
    <w:p>
      <w:pPr>
        <w:pStyle w:val="BodyText"/>
      </w:pPr>
      <w:r>
        <w:rPr>
          <w:iCs/>
          <w:i/>
        </w:rPr>
        <w:t xml:space="preserve">July 2011 – May 2014</w:t>
      </w:r>
    </w:p>
    <w:p>
      <w:pPr>
        <w:numPr>
          <w:ilvl w:val="0"/>
          <w:numId w:val="1004"/>
        </w:numPr>
        <w:pStyle w:val="Compact"/>
      </w:pPr>
      <w:r>
        <w:t xml:space="preserve">Supported field development planning for onshore gas fields in Sabah and Sarawak, ensuring alignment with Malaysia’s energy transition goals.</w:t>
      </w:r>
    </w:p>
    <w:p>
      <w:pPr>
        <w:numPr>
          <w:ilvl w:val="0"/>
          <w:numId w:val="1004"/>
        </w:numPr>
        <w:pStyle w:val="Compact"/>
      </w:pPr>
      <w:r>
        <w:t xml:space="preserve">Monitored production data from 50+ wells in the Klias Basin, identifying opportunities to improve well performance through pressure management strategies.</w:t>
      </w:r>
    </w:p>
    <w:p>
      <w:pPr>
        <w:numPr>
          <w:ilvl w:val="0"/>
          <w:numId w:val="1004"/>
        </w:numPr>
        <w:pStyle w:val="Compact"/>
      </w:pPr>
      <w:r>
        <w:t xml:space="preserve">Contributed to the design of a digital oilfield system for real-time monitoring in Kuala Lumpur-based operations, enhancing decision-making efficiency.</w:t>
      </w:r>
    </w:p>
    <w:bookmarkEnd w:id="25"/>
    <w:bookmarkEnd w:id="26"/>
    <w:bookmarkStart w:id="29" w:name="education"/>
    <w:p>
      <w:pPr>
        <w:pStyle w:val="Heading2"/>
      </w:pPr>
      <w:r>
        <w:t xml:space="preserve">Education</w:t>
      </w:r>
    </w:p>
    <w:bookmarkStart w:id="27" w:name="X98da0a8d837ffbd1837cb376300f1f80dac5d1d"/>
    <w:p>
      <w:pPr>
        <w:pStyle w:val="Heading3"/>
      </w:pPr>
      <w:r>
        <w:t xml:space="preserve">Bachelor of Engineering in Petroleum Engineering</w:t>
      </w:r>
    </w:p>
    <w:p>
      <w:pPr>
        <w:pStyle w:val="FirstParagraph"/>
      </w:pPr>
      <w:r>
        <w:rPr>
          <w:bCs/>
          <w:b/>
        </w:rPr>
        <w:t xml:space="preserve">Universiti Teknologi Petronas (UTP), Perak, Malaysia</w:t>
      </w:r>
    </w:p>
    <w:p>
      <w:pPr>
        <w:pStyle w:val="BodyText"/>
      </w:pPr>
      <w:r>
        <w:rPr>
          <w:iCs/>
          <w:i/>
        </w:rPr>
        <w:t xml:space="preserve">Graduated: June 2011</w:t>
      </w:r>
    </w:p>
    <w:bookmarkEnd w:id="27"/>
    <w:bookmarkStart w:id="28" w:name="msc-in-reservoir-engineering"/>
    <w:p>
      <w:pPr>
        <w:pStyle w:val="Heading3"/>
      </w:pPr>
      <w:r>
        <w:t xml:space="preserve">MSc in Reservoir Engineering</w:t>
      </w:r>
    </w:p>
    <w:p>
      <w:pPr>
        <w:pStyle w:val="FirstParagraph"/>
      </w:pPr>
      <w:r>
        <w:rPr>
          <w:bCs/>
          <w:b/>
        </w:rPr>
        <w:t xml:space="preserve">University of Aberdeen, Scotland, UK</w:t>
      </w:r>
    </w:p>
    <w:p>
      <w:pPr>
        <w:pStyle w:val="BodyText"/>
      </w:pPr>
      <w:r>
        <w:rPr>
          <w:iCs/>
          <w:i/>
        </w:rPr>
        <w:t xml:space="preserve">Graduated: July 2014</w:t>
      </w:r>
    </w:p>
    <w:bookmarkEnd w:id="28"/>
    <w:bookmarkEnd w:id="29"/>
    <w:bookmarkStart w:id="30" w:name="certifications-licenses"/>
    <w:p>
      <w:pPr>
        <w:pStyle w:val="Heading2"/>
      </w:pPr>
      <w:r>
        <w:t xml:space="preserve">Certifications &amp; Licenses</w:t>
      </w:r>
    </w:p>
    <w:p>
      <w:pPr>
        <w:numPr>
          <w:ilvl w:val="0"/>
          <w:numId w:val="1005"/>
        </w:numPr>
        <w:pStyle w:val="Compact"/>
      </w:pPr>
      <w:r>
        <w:rPr>
          <w:bCs/>
          <w:b/>
        </w:rPr>
        <w:t xml:space="preserve">Professional Engineer (PE) Certification:</w:t>
      </w:r>
      <w:r>
        <w:t xml:space="preserve"> </w:t>
      </w:r>
      <w:r>
        <w:t xml:space="preserve">Malaysian Board of Engineers (MBE), 2019.</w:t>
      </w:r>
    </w:p>
    <w:p>
      <w:pPr>
        <w:numPr>
          <w:ilvl w:val="0"/>
          <w:numId w:val="1005"/>
        </w:numPr>
        <w:pStyle w:val="Compact"/>
      </w:pPr>
      <w:r>
        <w:rPr>
          <w:bCs/>
          <w:b/>
        </w:rPr>
        <w:t xml:space="preserve">OSHA 30-Hour General Industry Certification:</w:t>
      </w:r>
      <w:r>
        <w:t xml:space="preserve"> </w:t>
      </w:r>
      <w:r>
        <w:t xml:space="preserve">Recognized by the Ministry of Energy, Malaysia, 2021.</w:t>
      </w:r>
    </w:p>
    <w:p>
      <w:pPr>
        <w:numPr>
          <w:ilvl w:val="0"/>
          <w:numId w:val="1005"/>
        </w:numPr>
        <w:pStyle w:val="Compact"/>
      </w:pPr>
      <w:r>
        <w:rPr>
          <w:bCs/>
          <w:b/>
        </w:rPr>
        <w:t xml:space="preserve">SPE Member:</w:t>
      </w:r>
      <w:r>
        <w:t xml:space="preserve"> </w:t>
      </w:r>
      <w:r>
        <w:t xml:space="preserve">Society of Petroleum Engineers (SPE) since 2015, actively participating in technical symposiums in Kuala Lumpur.</w:t>
      </w:r>
    </w:p>
    <w:bookmarkEnd w:id="30"/>
    <w:bookmarkStart w:id="31" w:name="projects-achievements"/>
    <w:p>
      <w:pPr>
        <w:pStyle w:val="Heading2"/>
      </w:pPr>
      <w:r>
        <w:t xml:space="preserve">Projects &amp; Achievements</w:t>
      </w:r>
    </w:p>
    <w:p>
      <w:pPr>
        <w:numPr>
          <w:ilvl w:val="0"/>
          <w:numId w:val="1006"/>
        </w:numPr>
        <w:pStyle w:val="Compact"/>
      </w:pPr>
      <w:r>
        <w:t xml:space="preserve">Won the "Best Reservoir Development Plan" award at the 2019 Malaysian Oil &amp; Gas Awards for a project in Kuala Lumpur’s industrial hub, boosting production by 15%.</w:t>
      </w:r>
    </w:p>
    <w:p>
      <w:pPr>
        <w:numPr>
          <w:ilvl w:val="0"/>
          <w:numId w:val="1006"/>
        </w:numPr>
        <w:pStyle w:val="Compact"/>
      </w:pPr>
      <w:r>
        <w:t xml:space="preserve">Developed an AI-driven predictive maintenance model for offshore rigs in Malaysia, reducing downtime by 20% (2021).</w:t>
      </w:r>
    </w:p>
    <w:p>
      <w:pPr>
        <w:numPr>
          <w:ilvl w:val="0"/>
          <w:numId w:val="1006"/>
        </w:numPr>
        <w:pStyle w:val="Compact"/>
      </w:pPr>
      <w:r>
        <w:t xml:space="preserve">Published a paper on "Optimizing EOR Techniques in Malaysian Offshore Fields" in the *Journal of Petroleum Engineering*, contributing to industry best practices.</w:t>
      </w:r>
    </w:p>
    <w:bookmarkEnd w:id="31"/>
    <w:bookmarkStart w:id="32" w:name="languages-soft-skills"/>
    <w:p>
      <w:pPr>
        <w:pStyle w:val="Heading2"/>
      </w:pPr>
      <w:r>
        <w:t xml:space="preserve">Languages &amp; Soft Skills</w:t>
      </w:r>
    </w:p>
    <w:p>
      <w:pPr>
        <w:numPr>
          <w:ilvl w:val="0"/>
          <w:numId w:val="1007"/>
        </w:numPr>
        <w:pStyle w:val="Compact"/>
      </w:pPr>
      <w:r>
        <w:rPr>
          <w:bCs/>
          <w:b/>
        </w:rPr>
        <w:t xml:space="preserve">Fluency in:</w:t>
      </w:r>
      <w:r>
        <w:t xml:space="preserve"> </w:t>
      </w:r>
      <w:r>
        <w:t xml:space="preserve">English (professional), Malay (native), and basic Mandarin.</w:t>
      </w:r>
    </w:p>
    <w:p>
      <w:pPr>
        <w:numPr>
          <w:ilvl w:val="0"/>
          <w:numId w:val="1007"/>
        </w:numPr>
        <w:pStyle w:val="Compact"/>
      </w:pPr>
      <w:r>
        <w:rPr>
          <w:bCs/>
          <w:b/>
        </w:rPr>
        <w:t xml:space="preserve">Soft Skills:</w:t>
      </w:r>
      <w:r>
        <w:t xml:space="preserve"> </w:t>
      </w:r>
      <w:r>
        <w:t xml:space="preserve">Cross-functional team leadership, stakeholder negotiation, and project management. Adept at working in multicultural teams across Malaysia Kuala Lumpur’s diverse energy sector.</w:t>
      </w:r>
    </w:p>
    <w:bookmarkEnd w:id="32"/>
    <w:p>
      <w:pPr>
        <w:pStyle w:val="FirstParagraph"/>
      </w:pPr>
      <w:r>
        <w:t xml:space="preserve">© 2023 [Your Name]. All rights reserved. Designed for Petroleum Engineers in Malaysia Kuala Lumpur.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Kuala Lumpur, Malaysia</dc:title>
  <dc:creator/>
  <dc:language>en</dc:language>
  <cp:keywords/>
  <dcterms:created xsi:type="dcterms:W3CDTF">2026-07-21T10:32:38Z</dcterms:created>
  <dcterms:modified xsi:type="dcterms:W3CDTF">2026-07-21T10:32:38Z</dcterms:modified>
</cp:coreProperties>
</file>

<file path=docProps/custom.xml><?xml version="1.0" encoding="utf-8"?>
<Properties xmlns="http://schemas.openxmlformats.org/officeDocument/2006/custom-properties" xmlns:vt="http://schemas.openxmlformats.org/officeDocument/2006/docPropsVTypes"/>
</file>