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(Russia</w:t>
      </w:r>
      <w:r>
        <w:t xml:space="preserve"> </w:t>
      </w:r>
      <w:r>
        <w:t xml:space="preserve">Saint</w:t>
      </w:r>
      <w:r>
        <w:t xml:space="preserve"> </w:t>
      </w:r>
      <w:r>
        <w:t xml:space="preserve">Petersburg)</w:t>
      </w:r>
    </w:p>
    <w:bookmarkStart w:id="20" w:name="resume"/>
    <w:p>
      <w:pPr>
        <w:pStyle w:val="Heading1"/>
      </w:pPr>
      <w:r>
        <w:t xml:space="preserve">Resume</w:t>
      </w:r>
    </w:p>
    <w:p>
      <w:pPr>
        <w:pStyle w:val="FirstParagraph"/>
      </w:pPr>
      <w:r>
        <w:rPr>
          <w:bCs/>
          <w:b/>
        </w:rPr>
        <w:t xml:space="preserve">Name:</w:t>
      </w:r>
      <w:r>
        <w:t xml:space="preserve"> </w:t>
      </w:r>
      <w:r>
        <w:t xml:space="preserve">Ivan Petrov</w:t>
      </w:r>
    </w:p>
    <w:p>
      <w:pPr>
        <w:pStyle w:val="BodyText"/>
      </w:pPr>
      <w:r>
        <w:rPr>
          <w:bCs/>
          <w:b/>
        </w:rPr>
        <w:t xml:space="preserve">Address:</w:t>
      </w:r>
      <w:r>
        <w:t xml:space="preserve"> </w:t>
      </w:r>
      <w:r>
        <w:t xml:space="preserve">Saint Petersburg, Russia</w:t>
      </w:r>
    </w:p>
    <w:p>
      <w:pPr>
        <w:pStyle w:val="BodyText"/>
      </w:pPr>
      <w:r>
        <w:rPr>
          <w:bCs/>
          <w:b/>
        </w:rPr>
        <w:t xml:space="preserve">Email:</w:t>
      </w:r>
      <w:r>
        <w:t xml:space="preserve"> </w:t>
      </w:r>
      <w:r>
        <w:t xml:space="preserve">ivan.petrov@example.com |</w:t>
      </w:r>
      <w:r>
        <w:t xml:space="preserve"> </w:t>
      </w:r>
      <w:r>
        <w:rPr>
          <w:bCs/>
          <w:b/>
        </w:rPr>
        <w:t xml:space="preserve">Phone:</w:t>
      </w:r>
      <w:r>
        <w:t xml:space="preserve"> </w:t>
      </w:r>
      <w:r>
        <w:t xml:space="preserve">+7 (812) 123-4567</w:t>
      </w:r>
    </w:p>
    <w:bookmarkEnd w:id="20"/>
    <w:bookmarkStart w:id="21" w:name="X907d455d07071646d64e13fdb06ed2ba4b9e31b"/>
    <w:p>
      <w:pPr>
        <w:pStyle w:val="Heading2"/>
      </w:pPr>
      <w:r>
        <w:t xml:space="preserve">Petroleum Engineer - Professional Summary</w:t>
      </w:r>
    </w:p>
    <w:p>
      <w:pPr>
        <w:pStyle w:val="FirstParagraph"/>
      </w:pPr>
      <w:r>
        <w:t xml:space="preserve">A highly motivated and experienced Petroleum Engineer with over a decade of expertise in the Russian oil and gas sector, specializing in reservoir engineering, drilling operations, and field development. Proven track record of optimizing production efficiency and implementing innovative solutions in complex geological environments across Russia, including Saint Petersburg. Adept at leveraging advanced technologies to enhance recovery rates while adhering to stringent industry standards. Committed to contributing to the growth of the energy sector in Saint Petersburg by combining technical excellence with a deep understanding of local regulatory frameworks.</w:t>
      </w:r>
    </w:p>
    <w:bookmarkEnd w:id="21"/>
    <w:bookmarkStart w:id="25"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Rosneft Oil Company, Saint Petersburg, Russia</w:t>
      </w:r>
    </w:p>
    <w:p>
      <w:pPr>
        <w:pStyle w:val="BodyText"/>
      </w:pPr>
      <w:r>
        <w:rPr>
          <w:iCs/>
          <w:i/>
        </w:rPr>
        <w:t xml:space="preserve">January 2018 – Present</w:t>
      </w:r>
    </w:p>
    <w:p>
      <w:pPr>
        <w:numPr>
          <w:ilvl w:val="0"/>
          <w:numId w:val="1001"/>
        </w:numPr>
        <w:pStyle w:val="Compact"/>
      </w:pPr>
      <w:r>
        <w:t xml:space="preserve">Led multidisciplinary teams to design and implement reservoir development plans for offshore fields in the Black Sea, focusing on maximizing hydrocarbon recovery while minimizing environmental impact.</w:t>
      </w:r>
    </w:p>
    <w:p>
      <w:pPr>
        <w:numPr>
          <w:ilvl w:val="0"/>
          <w:numId w:val="1001"/>
        </w:numPr>
        <w:pStyle w:val="Compact"/>
      </w:pPr>
      <w:r>
        <w:t xml:space="preserve">Utilized advanced reservoir simulation software (e.g., Eclipse, CMG) to model subsurface dynamics and forecast production rates for new oil fields in Saint Petersburg’s surrounding regions.</w:t>
      </w:r>
    </w:p>
    <w:p>
      <w:pPr>
        <w:numPr>
          <w:ilvl w:val="0"/>
          <w:numId w:val="1001"/>
        </w:numPr>
        <w:pStyle w:val="Compact"/>
      </w:pPr>
      <w:r>
        <w:t xml:space="preserve">Collaborated with geologists and drilling engineers to optimize well placement strategies, resulting in a 15% increase in production efficiency for the Novoportovskoye Field.</w:t>
      </w:r>
    </w:p>
    <w:p>
      <w:pPr>
        <w:numPr>
          <w:ilvl w:val="0"/>
          <w:numId w:val="1001"/>
        </w:numPr>
        <w:pStyle w:val="Compact"/>
      </w:pPr>
      <w:r>
        <w:t xml:space="preserve">Provided technical guidance on drilling operations, ensuring compliance with Russian Federal Agency for Technical Regulation (Rostekhnadzor) standards.</w:t>
      </w:r>
    </w:p>
    <w:p>
      <w:pPr>
        <w:numPr>
          <w:ilvl w:val="0"/>
          <w:numId w:val="1001"/>
        </w:numPr>
        <w:pStyle w:val="Compact"/>
      </w:pPr>
      <w:r>
        <w:t xml:space="preserve">Conducted risk assessments and feasibility studies for new projects, contributing to the successful initiation of three major oil extraction initiatives in Saint Petersburg.</w:t>
      </w:r>
    </w:p>
    <w:bookmarkEnd w:id="22"/>
    <w:bookmarkStart w:id="23" w:name="petroleum-engineer"/>
    <w:p>
      <w:pPr>
        <w:pStyle w:val="Heading3"/>
      </w:pPr>
      <w:r>
        <w:t xml:space="preserve">Petroleum Engineer</w:t>
      </w:r>
    </w:p>
    <w:p>
      <w:pPr>
        <w:pStyle w:val="FirstParagraph"/>
      </w:pPr>
      <w:r>
        <w:rPr>
          <w:bCs/>
          <w:b/>
        </w:rPr>
        <w:t xml:space="preserve">Lukoil-Neftekhim, Nizhny Novgorod, Russia (Remote Role)</w:t>
      </w:r>
    </w:p>
    <w:p>
      <w:pPr>
        <w:pStyle w:val="BodyText"/>
      </w:pPr>
      <w:r>
        <w:rPr>
          <w:iCs/>
          <w:i/>
        </w:rPr>
        <w:t xml:space="preserve">June 2014 – December 2017</w:t>
      </w:r>
    </w:p>
    <w:p>
      <w:pPr>
        <w:numPr>
          <w:ilvl w:val="0"/>
          <w:numId w:val="1002"/>
        </w:numPr>
        <w:pStyle w:val="Compact"/>
      </w:pPr>
      <w:r>
        <w:t xml:space="preserve">Supported the development of unconventional oil reserves in Siberian fields, focusing on hydraulic fracturing techniques tailored to permafrost conditions.</w:t>
      </w:r>
    </w:p>
    <w:p>
      <w:pPr>
        <w:numPr>
          <w:ilvl w:val="0"/>
          <w:numId w:val="1002"/>
        </w:numPr>
        <w:pStyle w:val="Compact"/>
      </w:pPr>
      <w:r>
        <w:t xml:space="preserve">Analyzed production data and proposed well intervention strategies that reduced downtime by 20% and improved overall field performance.</w:t>
      </w:r>
    </w:p>
    <w:p>
      <w:pPr>
        <w:numPr>
          <w:ilvl w:val="0"/>
          <w:numId w:val="1002"/>
        </w:numPr>
        <w:pStyle w:val="Compact"/>
      </w:pPr>
      <w:r>
        <w:t xml:space="preserve">Prepared technical reports and presentations for senior management, highlighting cost-saving opportunities in drilling and completion processes.</w:t>
      </w:r>
    </w:p>
    <w:p>
      <w:pPr>
        <w:numPr>
          <w:ilvl w:val="0"/>
          <w:numId w:val="1002"/>
        </w:numPr>
        <w:pStyle w:val="Compact"/>
      </w:pPr>
      <w:r>
        <w:t xml:space="preserve">Participated in cross-functional teams to evaluate the economic viability of new exploration projects, ensuring alignment with company goals and regulatory requirements.</w:t>
      </w:r>
    </w:p>
    <w:bookmarkEnd w:id="23"/>
    <w:bookmarkStart w:id="24" w:name="junior-petroleum-engineer"/>
    <w:p>
      <w:pPr>
        <w:pStyle w:val="Heading3"/>
      </w:pPr>
      <w:r>
        <w:t xml:space="preserve">Junior Petroleum Engineer</w:t>
      </w:r>
    </w:p>
    <w:p>
      <w:pPr>
        <w:pStyle w:val="FirstParagraph"/>
      </w:pPr>
      <w:r>
        <w:rPr>
          <w:bCs/>
          <w:b/>
        </w:rPr>
        <w:t xml:space="preserve">Surgutneftegaz, Surgut, Russia</w:t>
      </w:r>
    </w:p>
    <w:p>
      <w:pPr>
        <w:pStyle w:val="BodyText"/>
      </w:pPr>
      <w:r>
        <w:rPr>
          <w:iCs/>
          <w:i/>
        </w:rPr>
        <w:t xml:space="preserve">August 2010 – May 2014</w:t>
      </w:r>
    </w:p>
    <w:p>
      <w:pPr>
        <w:numPr>
          <w:ilvl w:val="0"/>
          <w:numId w:val="1003"/>
        </w:numPr>
        <w:pStyle w:val="Compact"/>
      </w:pPr>
      <w:r>
        <w:t xml:space="preserve">Assisted in the design of well completion systems for heavy oil fields, contributing to a 12% increase in recovery rates.</w:t>
      </w:r>
    </w:p>
    <w:p>
      <w:pPr>
        <w:numPr>
          <w:ilvl w:val="0"/>
          <w:numId w:val="1003"/>
        </w:numPr>
        <w:pStyle w:val="Compact"/>
      </w:pPr>
      <w:r>
        <w:t xml:space="preserve">Captured and interpreted geological data to support reservoir modeling efforts, enhancing the accuracy of production forecasts.</w:t>
      </w:r>
    </w:p>
    <w:p>
      <w:pPr>
        <w:numPr>
          <w:ilvl w:val="0"/>
          <w:numId w:val="1003"/>
        </w:numPr>
        <w:pStyle w:val="Compact"/>
      </w:pPr>
      <w:r>
        <w:t xml:space="preserve">Trained junior engineers on industry-standard software (e.g., Petrel, Schlumberger) and best practices for field operations.</w:t>
      </w:r>
    </w:p>
    <w:bookmarkEnd w:id="24"/>
    <w:bookmarkEnd w:id="25"/>
    <w:bookmarkStart w:id="26" w:name="education"/>
    <w:p>
      <w:pPr>
        <w:pStyle w:val="Heading2"/>
      </w:pPr>
      <w:r>
        <w:t xml:space="preserve">Education</w:t>
      </w:r>
    </w:p>
    <w:p>
      <w:pPr>
        <w:pStyle w:val="FirstParagraph"/>
      </w:pPr>
      <w:r>
        <w:rPr>
          <w:bCs/>
          <w:b/>
        </w:rPr>
        <w:t xml:space="preserve">Saint Petersburg State University of Oil and Gas (Gubkin University)</w:t>
      </w:r>
    </w:p>
    <w:p>
      <w:pPr>
        <w:pStyle w:val="BodyText"/>
      </w:pPr>
      <w:r>
        <w:rPr>
          <w:iCs/>
          <w:i/>
        </w:rPr>
        <w:t xml:space="preserve">Bachelor of Science in Petroleum Engineering</w:t>
      </w:r>
    </w:p>
    <w:p>
      <w:pPr>
        <w:pStyle w:val="BodyText"/>
      </w:pPr>
      <w:r>
        <w:rPr>
          <w:iCs/>
          <w:i/>
        </w:rPr>
        <w:t xml:space="preserve">Graduated: June 2010</w:t>
      </w:r>
    </w:p>
    <w:bookmarkEnd w:id="26"/>
    <w:bookmarkStart w:id="27" w:name="technical-skills"/>
    <w:p>
      <w:pPr>
        <w:pStyle w:val="Heading2"/>
      </w:pPr>
      <w:r>
        <w:t xml:space="preserve">Technical Skills</w:t>
      </w:r>
    </w:p>
    <w:p>
      <w:pPr>
        <w:numPr>
          <w:ilvl w:val="0"/>
          <w:numId w:val="1004"/>
        </w:numPr>
        <w:pStyle w:val="Compact"/>
      </w:pPr>
      <w:r>
        <w:t xml:space="preserve">Reservoir simulation (Eclipse, CMG, Petrel)</w:t>
      </w:r>
    </w:p>
    <w:p>
      <w:pPr>
        <w:numPr>
          <w:ilvl w:val="0"/>
          <w:numId w:val="1004"/>
        </w:numPr>
        <w:pStyle w:val="Compact"/>
      </w:pPr>
      <w:r>
        <w:t xml:space="preserve">Drilling and completion engineering</w:t>
      </w:r>
    </w:p>
    <w:p>
      <w:pPr>
        <w:numPr>
          <w:ilvl w:val="0"/>
          <w:numId w:val="1004"/>
        </w:numPr>
        <w:pStyle w:val="Compact"/>
      </w:pPr>
      <w:r>
        <w:t xml:space="preserve">Hydraulic fracturing and well stimulation techniques</w:t>
      </w:r>
    </w:p>
    <w:p>
      <w:pPr>
        <w:numPr>
          <w:ilvl w:val="0"/>
          <w:numId w:val="1004"/>
        </w:numPr>
        <w:pStyle w:val="Compact"/>
      </w:pPr>
      <w:r>
        <w:t xml:space="preserve">Data analysis using Python and MATLAB for production forecasting</w:t>
      </w:r>
    </w:p>
    <w:p>
      <w:pPr>
        <w:numPr>
          <w:ilvl w:val="0"/>
          <w:numId w:val="1004"/>
        </w:numPr>
        <w:pStyle w:val="Compact"/>
      </w:pPr>
      <w:r>
        <w:t xml:space="preserve">Familiarity with Russian oil industry regulations (e.g., GOST, SP standards)</w:t>
      </w:r>
    </w:p>
    <w:bookmarkEnd w:id="27"/>
    <w:bookmarkStart w:id="28" w:name="professional-certifications"/>
    <w:p>
      <w:pPr>
        <w:pStyle w:val="Heading2"/>
      </w:pPr>
      <w:r>
        <w:t xml:space="preserve">Professional Certifications</w:t>
      </w:r>
    </w:p>
    <w:p>
      <w:pPr>
        <w:numPr>
          <w:ilvl w:val="0"/>
          <w:numId w:val="1005"/>
        </w:numPr>
        <w:pStyle w:val="Compact"/>
      </w:pPr>
      <w:r>
        <w:t xml:space="preserve">Certified Petroleum Engineer (CPE) – Russian Association of Engineers</w:t>
      </w:r>
    </w:p>
    <w:p>
      <w:pPr>
        <w:numPr>
          <w:ilvl w:val="0"/>
          <w:numId w:val="1005"/>
        </w:numPr>
        <w:pStyle w:val="Compact"/>
      </w:pPr>
      <w:r>
        <w:t xml:space="preserve">API Well Control Certification</w:t>
      </w:r>
    </w:p>
    <w:p>
      <w:pPr>
        <w:numPr>
          <w:ilvl w:val="0"/>
          <w:numId w:val="1005"/>
        </w:numPr>
        <w:pStyle w:val="Compact"/>
      </w:pPr>
      <w:r>
        <w:t xml:space="preserve">SPE (Society of Petroleum Engineers) Member since 2015</w:t>
      </w:r>
    </w:p>
    <w:bookmarkEnd w:id="28"/>
    <w:bookmarkStart w:id="29" w:name="language-proficiency"/>
    <w:p>
      <w:pPr>
        <w:pStyle w:val="Heading2"/>
      </w:pPr>
      <w:r>
        <w:t xml:space="preserve">Language Proficiency</w:t>
      </w:r>
    </w:p>
    <w:p>
      <w:pPr>
        <w:numPr>
          <w:ilvl w:val="0"/>
          <w:numId w:val="1006"/>
        </w:numPr>
        <w:pStyle w:val="Compact"/>
      </w:pPr>
      <w:r>
        <w:t xml:space="preserve">Russian – Native speaker</w:t>
      </w:r>
    </w:p>
    <w:p>
      <w:pPr>
        <w:numPr>
          <w:ilvl w:val="0"/>
          <w:numId w:val="1006"/>
        </w:numPr>
        <w:pStyle w:val="Compact"/>
      </w:pPr>
      <w:r>
        <w:t xml:space="preserve">English – Fluent (IELTS 7.5)</w:t>
      </w:r>
    </w:p>
    <w:p>
      <w:pPr>
        <w:numPr>
          <w:ilvl w:val="0"/>
          <w:numId w:val="1006"/>
        </w:numPr>
        <w:pStyle w:val="Compact"/>
      </w:pPr>
      <w:r>
        <w:t xml:space="preserve">German – Basic proficiency</w:t>
      </w:r>
    </w:p>
    <w:bookmarkEnd w:id="29"/>
    <w:bookmarkStart w:id="30" w:name="professional-affiliations"/>
    <w:p>
      <w:pPr>
        <w:pStyle w:val="Heading2"/>
      </w:pPr>
      <w:r>
        <w:t xml:space="preserve">Professional Affiliations</w:t>
      </w:r>
    </w:p>
    <w:p>
      <w:pPr>
        <w:numPr>
          <w:ilvl w:val="0"/>
          <w:numId w:val="1007"/>
        </w:numPr>
        <w:pStyle w:val="Compact"/>
      </w:pPr>
      <w:r>
        <w:t xml:space="preserve">Russian Association of Engineers (RAE)</w:t>
      </w:r>
    </w:p>
    <w:p>
      <w:pPr>
        <w:numPr>
          <w:ilvl w:val="0"/>
          <w:numId w:val="1007"/>
        </w:numPr>
        <w:pStyle w:val="Compact"/>
      </w:pPr>
      <w:r>
        <w:t xml:space="preserve">Society of Petroleum Engineers (SPE)</w:t>
      </w:r>
    </w:p>
    <w:p>
      <w:pPr>
        <w:numPr>
          <w:ilvl w:val="0"/>
          <w:numId w:val="1007"/>
        </w:numPr>
        <w:pStyle w:val="Compact"/>
      </w:pPr>
      <w:r>
        <w:t xml:space="preserve">International Association for Mathematical Geosciences (IAMG)</w:t>
      </w:r>
    </w:p>
    <w:bookmarkEnd w:id="30"/>
    <w:bookmarkStart w:id="31" w:name="additional-information"/>
    <w:p>
      <w:pPr>
        <w:pStyle w:val="Heading2"/>
      </w:pPr>
      <w:r>
        <w:t xml:space="preserve">Additional Information</w:t>
      </w:r>
    </w:p>
    <w:p>
      <w:pPr>
        <w:pStyle w:val="FirstParagraph"/>
      </w:pPr>
      <w:r>
        <w:rPr>
          <w:bCs/>
          <w:b/>
        </w:rPr>
        <w:t xml:space="preserve">Key Achievements:</w:t>
      </w:r>
    </w:p>
    <w:p>
      <w:pPr>
        <w:numPr>
          <w:ilvl w:val="0"/>
          <w:numId w:val="1008"/>
        </w:numPr>
        <w:pStyle w:val="Compact"/>
      </w:pPr>
      <w:r>
        <w:t xml:space="preserve">Recipient of the "Best Engineering Innovation Award" in 2019 for a project optimizing oil extraction in Saint Petersburg’s coastal fields.</w:t>
      </w:r>
    </w:p>
    <w:p>
      <w:pPr>
        <w:numPr>
          <w:ilvl w:val="0"/>
          <w:numId w:val="1008"/>
        </w:numPr>
        <w:pStyle w:val="Compact"/>
      </w:pPr>
      <w:r>
        <w:t xml:space="preserve">Published peer-reviewed articles on reservoir management in Russian and international journals, including the "Journal of Petroleum Science and Engineering."</w:t>
      </w:r>
    </w:p>
    <w:p>
      <w:pPr>
        <w:pStyle w:val="FirstParagraph"/>
      </w:pPr>
      <w:r>
        <w:rPr>
          <w:bCs/>
          <w:b/>
        </w:rPr>
        <w:t xml:space="preserve">Personal Statement:</w:t>
      </w:r>
    </w:p>
    <w:p>
      <w:pPr>
        <w:pStyle w:val="BodyText"/>
      </w:pPr>
      <w:r>
        <w:t xml:space="preserve">A passionate Petroleum Engineer with a strong commitment to advancing the energy sector in Russia, particularly Saint Petersburg. My expertise lies in combining technical rigor with innovative problem-solving to address challenges in oil and gas exploration, production, and sustainability. I am eager to contribute my skills to projects that align with the strategic goals of Russian energy companies while fostering collaboration within the local engineering community.</w:t>
      </w:r>
    </w:p>
    <w:bookmarkEnd w:id="31"/>
    <w:p>
      <w:pPr>
        <w:pStyle w:val="BodyText"/>
      </w:pPr>
      <w:r>
        <w:t xml:space="preserve">Resume Last Updated: April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(Russia Saint Petersburg)</dc:title>
  <dc:creator/>
  <dc:language>en</dc:language>
  <cp:keywords/>
  <dcterms:created xsi:type="dcterms:W3CDTF">2026-07-23T19:40:11Z</dcterms:created>
  <dcterms:modified xsi:type="dcterms:W3CDTF">2026-07-23T19:40:11Z</dcterms:modified>
</cp:coreProperties>
</file>

<file path=docProps/custom.xml><?xml version="1.0" encoding="utf-8"?>
<Properties xmlns="http://schemas.openxmlformats.org/officeDocument/2006/custom-properties" xmlns:vt="http://schemas.openxmlformats.org/officeDocument/2006/docPropsVTypes"/>
</file>