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6" w:name="john-doe"/>
    <w:p>
      <w:pPr>
        <w:pStyle w:val="Heading1"/>
      </w:pPr>
      <w:r>
        <w:t xml:space="preserve">John Doe</w:t>
      </w:r>
    </w:p>
    <w:p>
      <w:pPr>
        <w:pStyle w:val="FirstParagraph"/>
      </w:pPr>
      <w:r>
        <w:t xml:space="preserve">Petroleum Engineer | United States New York City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Petroleum Engineer with over 8 years of experience in the energy sector, specializing in reservoir engineering, drilling optimization, and production operations. Proficient in leveraging advanced technologies to enhance oil and gas recovery while adhering to stringent environmental and safety standards. Committed to driving sustainable solutions for the United States New York City energy landscape. A proven track record of delivering results in complex field environments, with a strong focus on collaboration, technical excellence, and strategic decision-making. Eager to contribute expertise to leading firms in the dynamic New York City petroleum industry.</w:t>
      </w:r>
    </w:p>
    <w:bookmarkEnd w:id="20"/>
    <w:bookmarkStart w:id="21" w:name="technical-skills"/>
    <w:p>
      <w:pPr>
        <w:pStyle w:val="Heading2"/>
      </w:pPr>
      <w:r>
        <w:t xml:space="preserve">Technical Skills</w:t>
      </w:r>
    </w:p>
    <w:p>
      <w:pPr>
        <w:numPr>
          <w:ilvl w:val="0"/>
          <w:numId w:val="1001"/>
        </w:numPr>
        <w:pStyle w:val="Compact"/>
      </w:pPr>
      <w:r>
        <w:t xml:space="preserve">Reservoir Simulation (Eclipse, Petrel)</w:t>
      </w:r>
    </w:p>
    <w:p>
      <w:pPr>
        <w:numPr>
          <w:ilvl w:val="0"/>
          <w:numId w:val="1001"/>
        </w:numPr>
        <w:pStyle w:val="Compact"/>
      </w:pPr>
      <w:r>
        <w:t xml:space="preserve">Drilling and Completion Design</w:t>
      </w:r>
    </w:p>
    <w:p>
      <w:pPr>
        <w:numPr>
          <w:ilvl w:val="0"/>
          <w:numId w:val="1001"/>
        </w:numPr>
        <w:pStyle w:val="Compact"/>
      </w:pPr>
      <w:r>
        <w:t xml:space="preserve">Production Data Analysis &amp; Optimization</w:t>
      </w:r>
    </w:p>
    <w:p>
      <w:pPr>
        <w:numPr>
          <w:ilvl w:val="0"/>
          <w:numId w:val="1001"/>
        </w:numPr>
        <w:pStyle w:val="Compact"/>
      </w:pPr>
      <w:r>
        <w:t xml:space="preserve">SPE (Society of Petroleum Engineers) Standards Compliance</w:t>
      </w:r>
    </w:p>
    <w:p>
      <w:pPr>
        <w:numPr>
          <w:ilvl w:val="0"/>
          <w:numId w:val="1001"/>
        </w:numPr>
        <w:pStyle w:val="Compact"/>
      </w:pPr>
      <w:r>
        <w:t xml:space="preserve">Geomechanics and Hydraulic Fracturing Techniques</w:t>
      </w:r>
    </w:p>
    <w:p>
      <w:pPr>
        <w:numPr>
          <w:ilvl w:val="0"/>
          <w:numId w:val="1001"/>
        </w:numPr>
        <w:pStyle w:val="Compact"/>
      </w:pPr>
      <w:r>
        <w:t xml:space="preserve">Project Management &amp; Budgeting for Oil &amp; Gas Projects</w:t>
      </w:r>
    </w:p>
    <w:p>
      <w:pPr>
        <w:numPr>
          <w:ilvl w:val="0"/>
          <w:numId w:val="1001"/>
        </w:numPr>
        <w:pStyle w:val="Compact"/>
      </w:pPr>
      <w:r>
        <w:t xml:space="preserve">CAD, MATLAB, and Python for Data Analysis</w:t>
      </w:r>
    </w:p>
    <w:p>
      <w:pPr>
        <w:numPr>
          <w:ilvl w:val="0"/>
          <w:numId w:val="1001"/>
        </w:numPr>
        <w:pStyle w:val="Compact"/>
      </w:pPr>
      <w:r>
        <w:t xml:space="preserve">Well Log Interpretation (LAS Files)</w:t>
      </w:r>
    </w:p>
    <w:bookmarkEnd w:id="21"/>
    <w:bookmarkStart w:id="22" w:name="professional-experience"/>
    <w:p>
      <w:pPr>
        <w:pStyle w:val="Heading2"/>
      </w:pPr>
      <w:r>
        <w:t xml:space="preserve">Professional Experience</w:t>
      </w:r>
    </w:p>
    <w:p>
      <w:pPr>
        <w:pStyle w:val="FirstParagraph"/>
      </w:pPr>
      <w:r>
        <w:rPr>
          <w:bCs/>
          <w:b/>
        </w:rPr>
        <w:t xml:space="preserve">Sr. Petroleum Engineer</w:t>
      </w:r>
      <w:r>
        <w:br/>
      </w:r>
      <w:r>
        <w:rPr>
          <w:iCs/>
          <w:i/>
        </w:rPr>
        <w:t xml:space="preserve">Energy Innovations Inc., New York City, NY | Jan 2019 – Present</w:t>
      </w:r>
    </w:p>
    <w:p>
      <w:pPr>
        <w:numPr>
          <w:ilvl w:val="0"/>
          <w:numId w:val="1002"/>
        </w:numPr>
        <w:pStyle w:val="Compact"/>
      </w:pPr>
      <w:r>
        <w:t xml:space="preserve">Led a team of 6 engineers to design and execute completion strategies for unconventional shale plays in the Permian Basin, increasing production by 15% within 18 months.</w:t>
      </w:r>
    </w:p>
    <w:p>
      <w:pPr>
        <w:numPr>
          <w:ilvl w:val="0"/>
          <w:numId w:val="1002"/>
        </w:numPr>
        <w:pStyle w:val="Compact"/>
      </w:pPr>
      <w:r>
        <w:t xml:space="preserve">Implemented advanced reservoir simulation models to optimize well spacing and reduce drilling costs by $2.3M annually.</w:t>
      </w:r>
    </w:p>
    <w:p>
      <w:pPr>
        <w:numPr>
          <w:ilvl w:val="0"/>
          <w:numId w:val="1002"/>
        </w:numPr>
        <w:pStyle w:val="Compact"/>
      </w:pPr>
      <w:r>
        <w:t xml:space="preserve">Collaborated with geologists and data scientists to integrate AI-driven analytics into field development plans, enhancing forecast accuracy by 20% in New York City's energy projects.</w:t>
      </w:r>
    </w:p>
    <w:p>
      <w:pPr>
        <w:numPr>
          <w:ilvl w:val="0"/>
          <w:numId w:val="1002"/>
        </w:numPr>
        <w:pStyle w:val="Compact"/>
      </w:pPr>
      <w:r>
        <w:t xml:space="preserve">Ensured compliance with EPA regulations and OSHA standards for all operations in the United States New York City region.</w:t>
      </w:r>
    </w:p>
    <w:p>
      <w:pPr>
        <w:numPr>
          <w:ilvl w:val="0"/>
          <w:numId w:val="1002"/>
        </w:numPr>
        <w:pStyle w:val="Compact"/>
      </w:pPr>
      <w:r>
        <w:t xml:space="preserve">Presented technical findings at industry conferences, including the American Association of Petroleum Geologists (AAPG) meeting in 2022, focusing on sustainable practices in urban energy hubs.</w:t>
      </w:r>
    </w:p>
    <w:p>
      <w:pPr>
        <w:pStyle w:val="FirstParagraph"/>
      </w:pPr>
      <w:r>
        <w:rPr>
          <w:bCs/>
          <w:b/>
        </w:rPr>
        <w:t xml:space="preserve">Petroleum Engineer</w:t>
      </w:r>
      <w:r>
        <w:br/>
      </w:r>
      <w:r>
        <w:rPr>
          <w:iCs/>
          <w:i/>
        </w:rPr>
        <w:t xml:space="preserve">Global Resources Corp., New York City, NY | May 2016 – Dec 2018</w:t>
      </w:r>
    </w:p>
    <w:p>
      <w:pPr>
        <w:numPr>
          <w:ilvl w:val="0"/>
          <w:numId w:val="1003"/>
        </w:numPr>
        <w:pStyle w:val="Compact"/>
      </w:pPr>
      <w:r>
        <w:t xml:space="preserve">Designed and evaluated completion designs for vertical and horizontal wells in tight gas formations, achieving a 12% increase in well productivity.</w:t>
      </w:r>
    </w:p>
    <w:p>
      <w:pPr>
        <w:numPr>
          <w:ilvl w:val="0"/>
          <w:numId w:val="1003"/>
        </w:numPr>
        <w:pStyle w:val="Compact"/>
      </w:pPr>
      <w:r>
        <w:t xml:space="preserve">Developed cost-effective drilling schedules that reduced non-productive time by 9%, contributing to the company’s $5M annual savings goal.</w:t>
      </w:r>
    </w:p>
    <w:p>
      <w:pPr>
        <w:numPr>
          <w:ilvl w:val="0"/>
          <w:numId w:val="1003"/>
        </w:numPr>
        <w:pStyle w:val="Compact"/>
      </w:pPr>
      <w:r>
        <w:t xml:space="preserve">Provided technical support for EOR (Enhanced Oil Recovery) projects in the Eagle Ford Shale, with a focus on CO2 injection techniques to boost recovery rates.</w:t>
      </w:r>
    </w:p>
    <w:p>
      <w:pPr>
        <w:numPr>
          <w:ilvl w:val="0"/>
          <w:numId w:val="1003"/>
        </w:numPr>
        <w:pStyle w:val="Compact"/>
      </w:pPr>
      <w:r>
        <w:t xml:space="preserve">Partnered with cross-functional teams to ensure alignment with corporate sustainability goals, particularly in the context of New York City's evolving energy policies.</w:t>
      </w:r>
    </w:p>
    <w:p>
      <w:pPr>
        <w:numPr>
          <w:ilvl w:val="0"/>
          <w:numId w:val="1003"/>
        </w:numPr>
        <w:pStyle w:val="Compact"/>
      </w:pPr>
      <w:r>
        <w:t xml:space="preserve">Published a technical paper on "Optimizing Hydraulic Fracturing in Urban Drilling Environments" in the *Journal of Petroleum Technology*, 2017.</w:t>
      </w:r>
    </w:p>
    <w:p>
      <w:pPr>
        <w:pStyle w:val="FirstParagraph"/>
      </w:pPr>
      <w:r>
        <w:rPr>
          <w:bCs/>
          <w:b/>
        </w:rPr>
        <w:t xml:space="preserve">Junior Petroleum Engineer</w:t>
      </w:r>
      <w:r>
        <w:br/>
      </w:r>
      <w:r>
        <w:rPr>
          <w:iCs/>
          <w:i/>
        </w:rPr>
        <w:t xml:space="preserve">Mid-Continent Energy Solutions, Oklahoma City, OK | Jun 2014 – Apr 2016</w:t>
      </w:r>
    </w:p>
    <w:p>
      <w:pPr>
        <w:numPr>
          <w:ilvl w:val="0"/>
          <w:numId w:val="1004"/>
        </w:numPr>
        <w:pStyle w:val="Compact"/>
      </w:pPr>
      <w:r>
        <w:t xml:space="preserve">Assisted in the development of a new reservoir model for a deepwater offshore field, improving reserve estimates by 8%.</w:t>
      </w:r>
    </w:p>
    <w:p>
      <w:pPr>
        <w:numPr>
          <w:ilvl w:val="0"/>
          <w:numId w:val="1004"/>
        </w:numPr>
        <w:pStyle w:val="Compact"/>
      </w:pPr>
      <w:r>
        <w:t xml:space="preserve">Conducted well performance analyses and recommended intervention strategies that increased production by 7% in the first year.</w:t>
      </w:r>
    </w:p>
    <w:p>
      <w:pPr>
        <w:numPr>
          <w:ilvl w:val="0"/>
          <w:numId w:val="1004"/>
        </w:numPr>
        <w:pStyle w:val="Compact"/>
      </w:pPr>
      <w:r>
        <w:t xml:space="preserve">Supported field operations by analyzing core samples and well logs to identify potential hydrocarbon zones.</w:t>
      </w:r>
    </w:p>
    <w:p>
      <w:pPr>
        <w:numPr>
          <w:ilvl w:val="0"/>
          <w:numId w:val="1004"/>
        </w:numPr>
        <w:pStyle w:val="Compact"/>
      </w:pPr>
      <w:r>
        <w:t xml:space="preserve">Trained in advanced drilling technologies, including directional drilling and real-time data monitoring systems.</w:t>
      </w:r>
    </w:p>
    <w:bookmarkEnd w:id="22"/>
    <w:bookmarkStart w:id="23" w:name="education"/>
    <w:p>
      <w:pPr>
        <w:pStyle w:val="Heading2"/>
      </w:pPr>
      <w:r>
        <w:t xml:space="preserve">Education</w:t>
      </w:r>
    </w:p>
    <w:p>
      <w:pPr>
        <w:pStyle w:val="FirstParagraph"/>
      </w:pPr>
      <w:r>
        <w:rPr>
          <w:bCs/>
          <w:b/>
        </w:rPr>
        <w:t xml:space="preserve">Bachelor of Science in Petroleum Engineering</w:t>
      </w:r>
      <w:r>
        <w:br/>
      </w:r>
      <w:r>
        <w:rPr>
          <w:iCs/>
          <w:i/>
        </w:rPr>
        <w:t xml:space="preserve">University of Oklahoma, Norman, OK | Graduated: May 2014</w:t>
      </w:r>
    </w:p>
    <w:p>
      <w:pPr>
        <w:pStyle w:val="BodyText"/>
      </w:pPr>
      <w:r>
        <w:t xml:space="preserve">Relevant coursework: Reservoir Engineering, Drilling Engineering, Geology for Engineers. Member of the Society of Petroleum Engineers (SPE) student chapter.</w:t>
      </w:r>
    </w:p>
    <w:bookmarkEnd w:id="23"/>
    <w:bookmarkStart w:id="24" w:name="certifications-licenses"/>
    <w:p>
      <w:pPr>
        <w:pStyle w:val="Heading2"/>
      </w:pPr>
      <w:r>
        <w:t xml:space="preserve">Certifications &amp; Licenses</w:t>
      </w:r>
    </w:p>
    <w:p>
      <w:pPr>
        <w:numPr>
          <w:ilvl w:val="0"/>
          <w:numId w:val="1005"/>
        </w:numPr>
        <w:pStyle w:val="Compact"/>
      </w:pPr>
      <w:r>
        <w:t xml:space="preserve">Professional Engineer (PE) License, State of New York | Issued: 2018</w:t>
      </w:r>
    </w:p>
    <w:p>
      <w:pPr>
        <w:numPr>
          <w:ilvl w:val="0"/>
          <w:numId w:val="1005"/>
        </w:numPr>
        <w:pStyle w:val="Compact"/>
      </w:pPr>
      <w:r>
        <w:t xml:space="preserve">Certified Oil and Gas Professional (COGP), Society of Petroleum Engineers | Issued: 2020</w:t>
      </w:r>
    </w:p>
    <w:p>
      <w:pPr>
        <w:numPr>
          <w:ilvl w:val="0"/>
          <w:numId w:val="1005"/>
        </w:numPr>
        <w:pStyle w:val="Compact"/>
      </w:pPr>
      <w:r>
        <w:t xml:space="preserve">OSHA 30-Hour General Industry Certification | Issued: 2019</w:t>
      </w:r>
    </w:p>
    <w:p>
      <w:pPr>
        <w:numPr>
          <w:ilvl w:val="0"/>
          <w:numId w:val="1005"/>
        </w:numPr>
        <w:pStyle w:val="Compact"/>
      </w:pPr>
      <w:r>
        <w:t xml:space="preserve">Microsoft Excel Advanced Certification | Issued: 2017</w:t>
      </w:r>
    </w:p>
    <w:bookmarkEnd w:id="24"/>
    <w:bookmarkStart w:id="25" w:name="additional-sections"/>
    <w:p>
      <w:pPr>
        <w:pStyle w:val="Heading2"/>
      </w:pPr>
      <w:r>
        <w:t xml:space="preserve">Additional Sections</w:t>
      </w:r>
    </w:p>
    <w:p>
      <w:pPr>
        <w:pStyle w:val="FirstParagraph"/>
      </w:pPr>
      <w:r>
        <w:rPr>
          <w:bCs/>
          <w:b/>
        </w:rPr>
        <w:t xml:space="preserve">Professional Affiliations</w:t>
      </w:r>
      <w:r>
        <w:br/>
      </w:r>
    </w:p>
    <w:p>
      <w:pPr>
        <w:numPr>
          <w:ilvl w:val="0"/>
          <w:numId w:val="1006"/>
        </w:numPr>
        <w:pStyle w:val="Compact"/>
      </w:pPr>
      <w:r>
        <w:t xml:space="preserve">Society of Petroleum Engineers (SPE) – Member since 2014</w:t>
      </w:r>
    </w:p>
    <w:p>
      <w:pPr>
        <w:numPr>
          <w:ilvl w:val="0"/>
          <w:numId w:val="1006"/>
        </w:numPr>
        <w:pStyle w:val="Compact"/>
      </w:pPr>
      <w:r>
        <w:t xml:space="preserve">American Association of Petroleum Geologists (AAPG) – Member since 2016</w:t>
      </w:r>
    </w:p>
    <w:p>
      <w:pPr>
        <w:numPr>
          <w:ilvl w:val="0"/>
          <w:numId w:val="1006"/>
        </w:numPr>
        <w:pStyle w:val="Compact"/>
      </w:pPr>
      <w:r>
        <w:t xml:space="preserve">Energy and Minerals Law Society, New York City Chapter | Volunteer Committee Member (2021–Present)</w:t>
      </w:r>
    </w:p>
    <w:p>
      <w:pPr>
        <w:pStyle w:val="FirstParagraph"/>
      </w:pPr>
      <w:r>
        <w:rPr>
          <w:bCs/>
          <w:b/>
        </w:rPr>
        <w:t xml:space="preserve">Language Skills</w:t>
      </w:r>
      <w:r>
        <w:br/>
      </w:r>
    </w:p>
    <w:p>
      <w:pPr>
        <w:pStyle w:val="BodyText"/>
      </w:pPr>
      <w:r>
        <w:t xml:space="preserve">English (Native), Spanish (Proficient)</w:t>
      </w:r>
    </w:p>
    <w:p>
      <w:pPr>
        <w:pStyle w:val="BodyText"/>
      </w:pPr>
      <w:r>
        <w:rPr>
          <w:bCs/>
          <w:b/>
        </w:rPr>
        <w:t xml:space="preserve">Community Involvement</w:t>
      </w:r>
      <w:r>
        <w:br/>
      </w:r>
    </w:p>
    <w:p>
      <w:pPr>
        <w:numPr>
          <w:ilvl w:val="0"/>
          <w:numId w:val="1007"/>
        </w:numPr>
        <w:pStyle w:val="Compact"/>
      </w:pPr>
      <w:r>
        <w:t xml:space="preserve">Volunteered as a mentor for the "Women in Energy" initiative in New York City, supporting young female engineers in their professional development.</w:t>
      </w:r>
    </w:p>
    <w:p>
      <w:pPr>
        <w:numPr>
          <w:ilvl w:val="0"/>
          <w:numId w:val="1007"/>
        </w:numPr>
        <w:pStyle w:val="Compact"/>
      </w:pPr>
      <w:r>
        <w:t xml:space="preserve">Participated in the 2021 NYC Clean Energy Summit, advocating for hybrid energy solutions that align with urban infrastructure needs.</w:t>
      </w:r>
    </w:p>
    <w:p>
      <w:pPr>
        <w:pStyle w:val="FirstParagraph"/>
      </w:pPr>
      <w:r>
        <w:rPr>
          <w:bCs/>
          <w:b/>
        </w:rPr>
        <w:t xml:space="preserve">Publications &amp; Presentations</w:t>
      </w:r>
      <w:r>
        <w:br/>
      </w:r>
    </w:p>
    <w:p>
      <w:pPr>
        <w:numPr>
          <w:ilvl w:val="0"/>
          <w:numId w:val="1008"/>
        </w:numPr>
        <w:pStyle w:val="Compact"/>
      </w:pPr>
      <w:r>
        <w:t xml:space="preserve">"Enhancing Recovery Rates in Shale Plays: A Case Study from the Marcellus Formation," *Journal of Petroleum Technology*, 2021.</w:t>
      </w:r>
    </w:p>
    <w:p>
      <w:pPr>
        <w:numPr>
          <w:ilvl w:val="0"/>
          <w:numId w:val="1008"/>
        </w:numPr>
        <w:pStyle w:val="Compact"/>
      </w:pPr>
      <w:r>
        <w:t xml:space="preserve">Presentation on "Reservoir Simulation for Urban Energy Projects" at the SPE Annual Technical Conference, New York City, 2022.</w:t>
      </w:r>
    </w:p>
    <w:bookmarkEnd w:id="25"/>
    <w:p>
      <w:pPr>
        <w:pStyle w:val="FirstParagraph"/>
      </w:pPr>
      <w:r>
        <w:t xml:space="preserve">© 2023 John Doe | United States New York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New York City</dc:title>
  <dc:creator/>
  <dc:language>en</dc:language>
  <cp:keywords/>
  <dcterms:created xsi:type="dcterms:W3CDTF">2026-07-24T04:56:19Z</dcterms:created>
  <dcterms:modified xsi:type="dcterms:W3CDTF">2026-07-24T04:56:19Z</dcterms:modified>
</cp:coreProperties>
</file>

<file path=docProps/custom.xml><?xml version="1.0" encoding="utf-8"?>
<Properties xmlns="http://schemas.openxmlformats.org/officeDocument/2006/custom-properties" xmlns:vt="http://schemas.openxmlformats.org/officeDocument/2006/docPropsVTypes"/>
</file>