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3" w:name="X0e402ec57b8b1cc1c0b3f88945a04bf88cae897"/>
    <w:p>
      <w:pPr>
        <w:pStyle w:val="Heading1"/>
      </w:pPr>
      <w:r>
        <w:t xml:space="preserve">Resume for Pharmacist in Australia Sydney</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+61 400 123 456 | john.doe@email.com</w:t>
      </w:r>
      <w:r>
        <w:br/>
      </w:r>
      <w:r>
        <w:rPr>
          <w:bCs/>
          <w:b/>
        </w:rPr>
        <w:t xml:space="preserve">Location:</w:t>
      </w:r>
      <w:r>
        <w:t xml:space="preserve"> </w:t>
      </w:r>
      <w:r>
        <w:t xml:space="preserve">Sydney, New South Wales, Australia</w:t>
      </w:r>
    </w:p>
    <w:bookmarkStart w:id="20" w:name="professional-summary"/>
    <w:p>
      <w:pPr>
        <w:pStyle w:val="Heading2"/>
      </w:pPr>
      <w:r>
        <w:t xml:space="preserve">Professional Summary</w:t>
      </w:r>
    </w:p>
    <w:p>
      <w:pPr>
        <w:pStyle w:val="FirstParagraph"/>
      </w:pPr>
      <w:r>
        <w:t xml:space="preserve">A highly motivated and experienced Pharmacist with over 8 years of dedicated service in community and hospital pharmacy settings across Australia. A graduate of the University of Sydney with a Bachelor of Pharmacy (Honours), I am committed to delivering exceptional patient care, ensuring medication safety, and adhering to the stringent standards set by the Australian Pharmacy Board. My expertise in pharmaceutical calculations, drug interactions, and therapeutic monitoring positions me as a valuable asset to healthcare teams in Sydney. With a focus on customer-centric services and continuous professional development, I aim to contribute effectively to the vibrant healthcare landscape of Australia Sydney.</w:t>
      </w:r>
    </w:p>
    <w:bookmarkEnd w:id="20"/>
    <w:bookmarkStart w:id="24" w:name="work-experience"/>
    <w:p>
      <w:pPr>
        <w:pStyle w:val="Heading2"/>
      </w:pPr>
      <w:r>
        <w:t xml:space="preserve">Work Experience</w:t>
      </w:r>
    </w:p>
    <w:bookmarkStart w:id="21" w:name="senior-pharmacist"/>
    <w:p>
      <w:pPr>
        <w:pStyle w:val="Heading3"/>
      </w:pPr>
      <w:r>
        <w:t xml:space="preserve">Senior Pharmacist</w:t>
      </w:r>
    </w:p>
    <w:p>
      <w:pPr>
        <w:pStyle w:val="FirstParagraph"/>
      </w:pPr>
      <w:r>
        <w:rPr>
          <w:bCs/>
          <w:b/>
        </w:rPr>
        <w:t xml:space="preserve">Royal Prince Alfred Hospital, Sydney</w:t>
      </w:r>
      <w:r>
        <w:t xml:space="preserve"> </w:t>
      </w:r>
      <w:r>
        <w:t xml:space="preserve">| January 2019 – Present</w:t>
      </w:r>
      <w:r>
        <w:br/>
      </w:r>
      <w:r>
        <w:t xml:space="preserve">- Supervised a team of 5 pharmacists and 10 pharmacy technicians, ensuring efficient medication management and adherence to TGA (Therapeutic Goods Administration) guidelines.</w:t>
      </w:r>
      <w:r>
        <w:br/>
      </w:r>
      <w:r>
        <w:t xml:space="preserve">- Conducted regular audits of prescription accuracy and drug storage protocols, reducing dispensing errors by 30% in the first year.</w:t>
      </w:r>
      <w:r>
        <w:br/>
      </w:r>
      <w:r>
        <w:t xml:space="preserve">- Collaborated with medical staff to optimize patient treatment plans, focusing on chronic disease management and antimicrobial stewardship.</w:t>
      </w:r>
      <w:r>
        <w:br/>
      </w:r>
      <w:r>
        <w:t xml:space="preserve">- Provided clinical education to junior pharmacists on emerging therapies and regulatory updates relevant to Australia Sydney’s healthcare system.</w:t>
      </w:r>
    </w:p>
    <w:bookmarkEnd w:id="21"/>
    <w:bookmarkStart w:id="22" w:name="community-pharmacist"/>
    <w:p>
      <w:pPr>
        <w:pStyle w:val="Heading3"/>
      </w:pPr>
      <w:r>
        <w:t xml:space="preserve">Community Pharmacist</w:t>
      </w:r>
    </w:p>
    <w:p>
      <w:pPr>
        <w:pStyle w:val="FirstParagraph"/>
      </w:pPr>
      <w:r>
        <w:rPr>
          <w:bCs/>
          <w:b/>
        </w:rPr>
        <w:t xml:space="preserve">Pharmaceutical Care Group, Sydney</w:t>
      </w:r>
      <w:r>
        <w:t xml:space="preserve"> </w:t>
      </w:r>
      <w:r>
        <w:t xml:space="preserve">| March 2015 – December 2018</w:t>
      </w:r>
      <w:r>
        <w:br/>
      </w:r>
      <w:r>
        <w:t xml:space="preserve">- Managed daily operations of a community pharmacy, including prescription dispensing, inventory control, and patient counseling.</w:t>
      </w:r>
      <w:r>
        <w:br/>
      </w:r>
      <w:r>
        <w:t xml:space="preserve">- Implemented a digital prescription tracking system that improved workflow efficiency by 25% and enhanced patient satisfaction scores.</w:t>
      </w:r>
      <w:r>
        <w:br/>
      </w:r>
      <w:r>
        <w:t xml:space="preserve">- Delivered public health initiatives such as flu vaccination drives and smoking cessation programs in partnership with local clinics in Sydney.</w:t>
      </w:r>
      <w:r>
        <w:br/>
      </w:r>
      <w:r>
        <w:t xml:space="preserve">- Maintained compliance with the Australian Code of Practice for the Pharmaceutical Industry, ensuring all medications were dispensed ethically and safely.</w:t>
      </w:r>
    </w:p>
    <w:bookmarkEnd w:id="22"/>
    <w:bookmarkStart w:id="23" w:name="intern-pharmacist"/>
    <w:p>
      <w:pPr>
        <w:pStyle w:val="Heading3"/>
      </w:pPr>
      <w:r>
        <w:t xml:space="preserve">Intern Pharmacist</w:t>
      </w:r>
    </w:p>
    <w:p>
      <w:pPr>
        <w:pStyle w:val="FirstParagraph"/>
      </w:pPr>
      <w:r>
        <w:rPr>
          <w:bCs/>
          <w:b/>
        </w:rPr>
        <w:t xml:space="preserve">Sydney Health Services, NSW</w:t>
      </w:r>
      <w:r>
        <w:t xml:space="preserve"> </w:t>
      </w:r>
      <w:r>
        <w:t xml:space="preserve">| January 2014 – February 2015</w:t>
      </w:r>
      <w:r>
        <w:br/>
      </w:r>
      <w:r>
        <w:t xml:space="preserve">- Assisted in the preparation and verification of prescriptions for inpatients, with a focus on pediatric and geriatric care.</w:t>
      </w:r>
      <w:r>
        <w:br/>
      </w:r>
      <w:r>
        <w:t xml:space="preserve">- Participated in ward rounds to review medication regimens and identify potential adverse drug reactions.</w:t>
      </w:r>
      <w:r>
        <w:br/>
      </w:r>
      <w:r>
        <w:t xml:space="preserve">- Trained in the use of hospital-specific software systems, including Meditech and Cerner, which are widely used across Australia Sydney’s healthcare facilities.</w:t>
      </w:r>
    </w:p>
    <w:bookmarkEnd w:id="23"/>
    <w:bookmarkEnd w:id="24"/>
    <w:bookmarkStart w:id="27" w:name="educational-background"/>
    <w:p>
      <w:pPr>
        <w:pStyle w:val="Heading2"/>
      </w:pPr>
      <w:r>
        <w:t xml:space="preserve">Educational Background</w:t>
      </w:r>
    </w:p>
    <w:bookmarkStart w:id="25" w:name="bachelor-of-pharmacy-honours"/>
    <w:p>
      <w:pPr>
        <w:pStyle w:val="Heading3"/>
      </w:pPr>
      <w:r>
        <w:t xml:space="preserve">Bachelor of Pharmacy (Honours)</w:t>
      </w:r>
    </w:p>
    <w:p>
      <w:pPr>
        <w:pStyle w:val="FirstParagraph"/>
      </w:pPr>
      <w:r>
        <w:rPr>
          <w:bCs/>
          <w:b/>
        </w:rPr>
        <w:t xml:space="preserve">University of Sydney</w:t>
      </w:r>
      <w:r>
        <w:t xml:space="preserve"> </w:t>
      </w:r>
      <w:r>
        <w:t xml:space="preserve">| Graduated: 2014</w:t>
      </w:r>
      <w:r>
        <w:br/>
      </w:r>
      <w:r>
        <w:t xml:space="preserve">- Relevant coursework: Pharmacology, Clinical Therapeutics, Pharmacy Law, and Public Health Policy.</w:t>
      </w:r>
      <w:r>
        <w:br/>
      </w:r>
      <w:r>
        <w:t xml:space="preserve">- Thesis: "Optimizing Medication Adherence in Chronic Disease Patients in Australia Sydney." Published in the Australian Journal of Pharmacy.</w:t>
      </w:r>
    </w:p>
    <w:bookmarkEnd w:id="25"/>
    <w:bookmarkStart w:id="26" w:name="pharmacy-registration"/>
    <w:p>
      <w:pPr>
        <w:pStyle w:val="Heading3"/>
      </w:pPr>
      <w:r>
        <w:t xml:space="preserve">Pharmacy Registration</w:t>
      </w:r>
    </w:p>
    <w:p>
      <w:pPr>
        <w:pStyle w:val="FirstParagraph"/>
      </w:pPr>
      <w:r>
        <w:rPr>
          <w:bCs/>
          <w:b/>
        </w:rPr>
        <w:t xml:space="preserve">Pharmacy Board of Australia</w:t>
      </w:r>
      <w:r>
        <w:t xml:space="preserve"> </w:t>
      </w:r>
      <w:r>
        <w:t xml:space="preserve">| Registered: 2014</w:t>
      </w:r>
      <w:r>
        <w:br/>
      </w:r>
      <w:r>
        <w:t xml:space="preserve">- Maintained ongoing professional development (OPD) credits to stay updated with national guidelines and best practices for pharmacists in Australia Sydney.</w:t>
      </w:r>
    </w:p>
    <w:bookmarkEnd w:id="26"/>
    <w:bookmarkEnd w:id="27"/>
    <w:bookmarkStart w:id="28" w:name="skills-competencies"/>
    <w:p>
      <w:pPr>
        <w:pStyle w:val="Heading2"/>
      </w:pPr>
      <w:r>
        <w:t xml:space="preserve">Skills &amp; Competencies</w:t>
      </w:r>
    </w:p>
    <w:p>
      <w:pPr>
        <w:numPr>
          <w:ilvl w:val="0"/>
          <w:numId w:val="1001"/>
        </w:numPr>
        <w:pStyle w:val="Compact"/>
      </w:pPr>
      <w:r>
        <w:t xml:space="preserve">Expertise in dispensing medications, including controlled substances and over-the-counter products, adhering to Australian regulations.</w:t>
      </w:r>
    </w:p>
    <w:p>
      <w:pPr>
        <w:numPr>
          <w:ilvl w:val="0"/>
          <w:numId w:val="1001"/>
        </w:numPr>
        <w:pStyle w:val="Compact"/>
      </w:pPr>
      <w:r>
        <w:t xml:space="preserve">Strong knowledge of pharmaceutical calculations, drug interactions, and therapeutic guidelines specific to Australia Sydney’s population.</w:t>
      </w:r>
    </w:p>
    <w:p>
      <w:pPr>
        <w:numPr>
          <w:ilvl w:val="0"/>
          <w:numId w:val="1001"/>
        </w:numPr>
        <w:pStyle w:val="Compact"/>
      </w:pPr>
      <w:r>
        <w:t xml:space="preserve">Proficient in using pharmacy management systems such as PMS (Pharmacy Management System) and Cerner Medica.</w:t>
      </w:r>
    </w:p>
    <w:p>
      <w:pPr>
        <w:numPr>
          <w:ilvl w:val="0"/>
          <w:numId w:val="1001"/>
        </w:numPr>
        <w:pStyle w:val="Compact"/>
      </w:pPr>
      <w:r>
        <w:t xml:space="preserve">Excellent communication skills for patient counseling, including language support for diverse communities in Sydney.</w:t>
      </w:r>
    </w:p>
    <w:p>
      <w:pPr>
        <w:numPr>
          <w:ilvl w:val="0"/>
          <w:numId w:val="1001"/>
        </w:numPr>
        <w:pStyle w:val="Compact"/>
      </w:pPr>
      <w:r>
        <w:t xml:space="preserve">Award-winning ability to lead teams and mentor junior pharmacists, fostering a culture of safety and excellence.</w:t>
      </w:r>
    </w:p>
    <w:bookmarkEnd w:id="28"/>
    <w:bookmarkStart w:id="29" w:name="certifications-training"/>
    <w:p>
      <w:pPr>
        <w:pStyle w:val="Heading2"/>
      </w:pPr>
      <w:r>
        <w:t xml:space="preserve">Certifications &amp; Training</w:t>
      </w:r>
    </w:p>
    <w:p>
      <w:pPr>
        <w:numPr>
          <w:ilvl w:val="0"/>
          <w:numId w:val="1002"/>
        </w:numPr>
        <w:pStyle w:val="Compact"/>
      </w:pPr>
      <w:r>
        <w:t xml:space="preserve">Advanced Cardiac Life Support (ACLS) Certification – Australian Resuscitation Council, 2018.</w:t>
      </w:r>
    </w:p>
    <w:p>
      <w:pPr>
        <w:numPr>
          <w:ilvl w:val="0"/>
          <w:numId w:val="1002"/>
        </w:numPr>
        <w:pStyle w:val="Compact"/>
      </w:pPr>
      <w:r>
        <w:t xml:space="preserve">Medication Safety Training Program – endorsed by the Australian Commission on Safety and Quality in Health Care, 2017.</w:t>
      </w:r>
    </w:p>
    <w:p>
      <w:pPr>
        <w:numPr>
          <w:ilvl w:val="0"/>
          <w:numId w:val="1002"/>
        </w:numPr>
        <w:pStyle w:val="Compact"/>
      </w:pPr>
      <w:r>
        <w:t xml:space="preserve">Workplace Health and Safety (WHS) Certification – NSW Government, 2016.</w:t>
      </w:r>
    </w:p>
    <w:p>
      <w:pPr>
        <w:numPr>
          <w:ilvl w:val="0"/>
          <w:numId w:val="1002"/>
        </w:numPr>
        <w:pStyle w:val="Compact"/>
      </w:pPr>
      <w:r>
        <w:t xml:space="preserve">Certificate IV in Training and Assessment – TAFE NSW, 2020 (for mentoring roles).</w:t>
      </w:r>
    </w:p>
    <w:bookmarkEnd w:id="29"/>
    <w:bookmarkStart w:id="30" w:name="achievements"/>
    <w:p>
      <w:pPr>
        <w:pStyle w:val="Heading2"/>
      </w:pPr>
      <w:r>
        <w:t xml:space="preserve">Achievements</w:t>
      </w:r>
    </w:p>
    <w:p>
      <w:pPr>
        <w:pStyle w:val="FirstParagraph"/>
      </w:pPr>
      <w:r>
        <w:rPr>
          <w:bCs/>
          <w:b/>
        </w:rPr>
        <w:t xml:space="preserve">Top Pharmacist Award (Sydney Regional Health Network, 2017)</w:t>
      </w:r>
      <w:r>
        <w:t xml:space="preserve"> </w:t>
      </w:r>
      <w:r>
        <w:t xml:space="preserve">– Recognized for exceptional patient care and contributions to medication safety initiatives.</w:t>
      </w:r>
      <w:r>
        <w:br/>
      </w:r>
      <w:r>
        <w:rPr>
          <w:bCs/>
          <w:b/>
        </w:rPr>
        <w:t xml:space="preserve">Community Health Champion (Pharmaceutical Care Group, 2016)</w:t>
      </w:r>
      <w:r>
        <w:t xml:space="preserve"> </w:t>
      </w:r>
      <w:r>
        <w:t xml:space="preserve">– Led a successful smoking cessation campaign that reached over 500 residents in Sydney’s inner city.</w:t>
      </w:r>
    </w:p>
    <w:bookmarkEnd w:id="30"/>
    <w:bookmarkStart w:id="31" w:name="professional-affiliations"/>
    <w:p>
      <w:pPr>
        <w:pStyle w:val="Heading2"/>
      </w:pPr>
      <w:r>
        <w:t xml:space="preserve">Professional Affiliations</w:t>
      </w:r>
    </w:p>
    <w:p>
      <w:pPr>
        <w:numPr>
          <w:ilvl w:val="0"/>
          <w:numId w:val="1003"/>
        </w:numPr>
        <w:pStyle w:val="Compact"/>
      </w:pPr>
      <w:r>
        <w:t xml:space="preserve">Australian Pharmaceutical Society (APS) – Member since 2014.</w:t>
      </w:r>
    </w:p>
    <w:p>
      <w:pPr>
        <w:numPr>
          <w:ilvl w:val="0"/>
          <w:numId w:val="1003"/>
        </w:numPr>
        <w:pStyle w:val="Compact"/>
      </w:pPr>
      <w:r>
        <w:t xml:space="preserve">Pharmaceutical Society of Australia (PSA) – Active participant in regional workshops and webinars focused on Australia Sydney’s healthcare challenges.</w:t>
      </w:r>
    </w:p>
    <w:bookmarkEnd w:id="31"/>
    <w:bookmarkStart w:id="32" w:name="references"/>
    <w:p>
      <w:pPr>
        <w:pStyle w:val="Heading2"/>
      </w:pPr>
      <w:r>
        <w:t xml:space="preserve">References</w:t>
      </w:r>
    </w:p>
    <w:p>
      <w:pPr>
        <w:pStyle w:val="FirstParagraph"/>
      </w:pPr>
      <w:r>
        <w:t xml:space="preserve">Available upon request. Contact: john.doe@email.com or +61 400 123 456.</w:t>
      </w:r>
    </w:p>
    <w:p>
      <w:pPr>
        <w:pStyle w:val="BodyText"/>
      </w:pPr>
      <w:r>
        <w:rPr>
          <w:bCs/>
          <w:b/>
        </w:rPr>
        <w:t xml:space="preserve">Why Choose Me for Australia Sydney?</w:t>
      </w:r>
      <w:r>
        <w:br/>
      </w:r>
      <w:r>
        <w:t xml:space="preserve">As a Pharmacist deeply rooted in the healthcare ecosystem of Australia Sydney, I bring a unique blend of clinical expertise, cultural sensitivity, and operational efficiency. My commitment to excellence aligns with the high standards of Australian pharmacy practice, ensuring that every patient receives personalized care. Whether working in a bustling hospital or a community pharmacy, my goal is to contribute meaningfully to the health and well-being of Sydney’s diverse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Australia Sydney</dc:title>
  <dc:creator/>
  <dc:language>en</dc:language>
  <cp:keywords/>
  <dcterms:created xsi:type="dcterms:W3CDTF">2026-07-24T05:52:06Z</dcterms:created>
  <dcterms:modified xsi:type="dcterms:W3CDTF">2026-07-24T05:52:06Z</dcterms:modified>
</cp:coreProperties>
</file>

<file path=docProps/custom.xml><?xml version="1.0" encoding="utf-8"?>
<Properties xmlns="http://schemas.openxmlformats.org/officeDocument/2006/custom-properties" xmlns:vt="http://schemas.openxmlformats.org/officeDocument/2006/docPropsVTypes"/>
</file>