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Professional</w:t>
      </w:r>
      <w:r>
        <w:t xml:space="preserve"> </w:t>
      </w:r>
      <w:r>
        <w:t xml:space="preserve">Profile</w:t>
      </w:r>
      <w:r>
        <w:t xml:space="preserve"> </w:t>
      </w:r>
      <w:r>
        <w:t xml:space="preserve">for</w:t>
      </w:r>
      <w:r>
        <w:t xml:space="preserve"> </w:t>
      </w:r>
      <w:r>
        <w:t xml:space="preserve">Bangladesh</w:t>
      </w:r>
      <w:r>
        <w:t xml:space="preserve"> </w:t>
      </w:r>
      <w:r>
        <w:t xml:space="preserve">Dhaka</w:t>
      </w:r>
    </w:p>
    <w:bookmarkStart w:id="33" w:name="X833d36e3e6d4450b0ba2a749fdecca118485c93"/>
    <w:p>
      <w:pPr>
        <w:pStyle w:val="Heading1"/>
      </w:pPr>
      <w:r>
        <w:rPr>
          <w:bCs/>
          <w:b/>
        </w:rPr>
        <w:t xml:space="preserve">Pharmacist Resume: Professional Profile for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Location:</w:t>
      </w:r>
      <w:r>
        <w:t xml:space="preserve"> </w:t>
      </w:r>
      <w:r>
        <w:t xml:space="preserve">Dhaka, Bangladesh</w:t>
      </w:r>
    </w:p>
    <w:bookmarkEnd w:id="20"/>
    <w:bookmarkStart w:id="21" w:name="career-objective"/>
    <w:p>
      <w:pPr>
        <w:pStyle w:val="Heading2"/>
      </w:pPr>
      <w:r>
        <w:t xml:space="preserve">Career Objective</w:t>
      </w:r>
    </w:p>
    <w:p>
      <w:pPr>
        <w:pStyle w:val="FirstParagraph"/>
      </w:pPr>
      <w:r>
        <w:t xml:space="preserve">A dedicated and licensed pharmacist with [X years] of experience in pharmaceutical services, seeking to contribute expertise in medication management, patient counseling, and healthcare optimization within the dynamic pharmaceutical landscape of Bangladesh Dhaka. Committed to upholding professional standards while addressing the unique healthcare needs of the local community.</w:t>
      </w:r>
    </w:p>
    <w:bookmarkEnd w:id="21"/>
    <w:bookmarkStart w:id="22" w:name="professional-summary"/>
    <w:p>
      <w:pPr>
        <w:pStyle w:val="Heading2"/>
      </w:pPr>
      <w:r>
        <w:t xml:space="preserve">Professional Summary</w:t>
      </w:r>
    </w:p>
    <w:p>
      <w:pPr>
        <w:pStyle w:val="FirstParagraph"/>
      </w:pPr>
      <w:r>
        <w:t xml:space="preserve">As a certified pharmacist with a strong foundation in pharmacy practice, I specialize in providing safe, accurate, and patient-centered pharmaceutical care. My experience spans retail pharmacies, hospitals, and community health initiatives across Bangladesh Dhaka. Proficient in prescription validation, drug interaction analysis, and inventory management. Passionate about advancing public health through education and innovation in the pharmaceutical sector of Bangladesh.</w:t>
      </w:r>
    </w:p>
    <w:bookmarkEnd w:id="22"/>
    <w:bookmarkStart w:id="26" w:name="professional-experience"/>
    <w:p>
      <w:pPr>
        <w:pStyle w:val="Heading2"/>
      </w:pPr>
      <w:r>
        <w:t xml:space="preserve">Professional Experience</w:t>
      </w:r>
    </w:p>
    <w:bookmarkStart w:id="23" w:name="senior-pharmacist"/>
    <w:p>
      <w:pPr>
        <w:pStyle w:val="Heading3"/>
      </w:pPr>
      <w:r>
        <w:rPr>
          <w:bCs/>
          <w:b/>
        </w:rPr>
        <w:t xml:space="preserve">Senior Pharmacist</w:t>
      </w:r>
    </w:p>
    <w:p>
      <w:pPr>
        <w:pStyle w:val="FirstParagraph"/>
      </w:pPr>
      <w:r>
        <w:rPr>
          <w:iCs/>
          <w:i/>
        </w:rPr>
        <w:t xml:space="preserve">Jamal Pharmacy, Dhaka, Bangladesh | January 2018 – Present</w:t>
      </w:r>
    </w:p>
    <w:p>
      <w:pPr>
        <w:numPr>
          <w:ilvl w:val="0"/>
          <w:numId w:val="1001"/>
        </w:numPr>
        <w:pStyle w:val="Compact"/>
      </w:pPr>
      <w:r>
        <w:t xml:space="preserve">Overseeing daily operations of a retail pharmacy in Dhaka, ensuring compliance with local and national pharmaceutical regulations.</w:t>
      </w:r>
    </w:p>
    <w:p>
      <w:pPr>
        <w:numPr>
          <w:ilvl w:val="0"/>
          <w:numId w:val="1001"/>
        </w:numPr>
        <w:pStyle w:val="Compact"/>
      </w:pPr>
      <w:r>
        <w:t xml:space="preserve">Providing patient counseling on medication usage, side effects, and drug interactions to improve adherence and health outcomes.</w:t>
      </w:r>
    </w:p>
    <w:p>
      <w:pPr>
        <w:numPr>
          <w:ilvl w:val="0"/>
          <w:numId w:val="1001"/>
        </w:numPr>
        <w:pStyle w:val="Compact"/>
      </w:pPr>
      <w:r>
        <w:t xml:space="preserve">Collaborating with physicians and healthcare providers to optimize treatment plans for patients in Bangladesh Dhaka.</w:t>
      </w:r>
    </w:p>
    <w:p>
      <w:pPr>
        <w:numPr>
          <w:ilvl w:val="0"/>
          <w:numId w:val="1001"/>
        </w:numPr>
        <w:pStyle w:val="Compact"/>
      </w:pPr>
      <w:r>
        <w:t xml:space="preserve">Managing inventory of prescription and over-the-counter medications, minimizing waste while maintaining stock levels for high-demand drugs.</w:t>
      </w:r>
    </w:p>
    <w:p>
      <w:pPr>
        <w:numPr>
          <w:ilvl w:val="0"/>
          <w:numId w:val="1001"/>
        </w:numPr>
        <w:pStyle w:val="Compact"/>
      </w:pPr>
      <w:r>
        <w:t xml:space="preserve">Training junior pharmacists and pharmacy technicians on best practices in drug distribution and patient safety protocols.</w:t>
      </w:r>
    </w:p>
    <w:bookmarkEnd w:id="23"/>
    <w:bookmarkStart w:id="24" w:name="pharmacist"/>
    <w:p>
      <w:pPr>
        <w:pStyle w:val="Heading3"/>
      </w:pPr>
      <w:r>
        <w:rPr>
          <w:bCs/>
          <w:b/>
        </w:rPr>
        <w:t xml:space="preserve">Pharmacist</w:t>
      </w:r>
    </w:p>
    <w:p>
      <w:pPr>
        <w:pStyle w:val="FirstParagraph"/>
      </w:pPr>
      <w:r>
        <w:rPr>
          <w:iCs/>
          <w:i/>
        </w:rPr>
        <w:t xml:space="preserve">Akram Medical Center, Dhaka, Bangladesh | June 2015 – December 2017</w:t>
      </w:r>
    </w:p>
    <w:p>
      <w:pPr>
        <w:numPr>
          <w:ilvl w:val="0"/>
          <w:numId w:val="1002"/>
        </w:numPr>
        <w:pStyle w:val="Compact"/>
      </w:pPr>
      <w:r>
        <w:t xml:space="preserve">Dispensing medications accurately and efficiently to patients in a high-volume hospital setting in Dhaka.</w:t>
      </w:r>
    </w:p>
    <w:p>
      <w:pPr>
        <w:numPr>
          <w:ilvl w:val="0"/>
          <w:numId w:val="1002"/>
        </w:numPr>
        <w:pStyle w:val="Compact"/>
      </w:pPr>
      <w:r>
        <w:t xml:space="preserve">Conducting regular drug therapy reviews to identify potential adverse effects or therapeutic duplications for chronic disease management.</w:t>
      </w:r>
    </w:p>
    <w:p>
      <w:pPr>
        <w:numPr>
          <w:ilvl w:val="0"/>
          <w:numId w:val="1002"/>
        </w:numPr>
        <w:pStyle w:val="Compact"/>
      </w:pPr>
      <w:r>
        <w:t xml:space="preserve">Participating in community health programs organized by local NGOs in Dhaka, focusing on public awareness of medication safety and disease prevention.</w:t>
      </w:r>
    </w:p>
    <w:p>
      <w:pPr>
        <w:numPr>
          <w:ilvl w:val="0"/>
          <w:numId w:val="1002"/>
        </w:numPr>
        <w:pStyle w:val="Compact"/>
      </w:pPr>
      <w:r>
        <w:t xml:space="preserve">Maintaining detailed records of prescriptions and patient histories to support clinical decision-making.</w:t>
      </w:r>
    </w:p>
    <w:p>
      <w:pPr>
        <w:numPr>
          <w:ilvl w:val="0"/>
          <w:numId w:val="1002"/>
        </w:numPr>
        <w:pStyle w:val="Compact"/>
      </w:pPr>
      <w:r>
        <w:t xml:space="preserve">Implementing digital systems for prescription verification to reduce errors and improve service efficiency in Bangladesh’s pharmaceutical sector.</w:t>
      </w:r>
    </w:p>
    <w:bookmarkEnd w:id="24"/>
    <w:bookmarkStart w:id="25" w:name="intern-pharmacist"/>
    <w:p>
      <w:pPr>
        <w:pStyle w:val="Heading3"/>
      </w:pPr>
      <w:r>
        <w:rPr>
          <w:bCs/>
          <w:b/>
        </w:rPr>
        <w:t xml:space="preserve">Intern Pharmacist</w:t>
      </w:r>
    </w:p>
    <w:p>
      <w:pPr>
        <w:pStyle w:val="FirstParagraph"/>
      </w:pPr>
      <w:r>
        <w:rPr>
          <w:iCs/>
          <w:i/>
        </w:rPr>
        <w:t xml:space="preserve">Bangladesh Institute of Health Sciences, Dhaka | June 2014 – May 2015</w:t>
      </w:r>
    </w:p>
    <w:p>
      <w:pPr>
        <w:numPr>
          <w:ilvl w:val="0"/>
          <w:numId w:val="1003"/>
        </w:numPr>
        <w:pStyle w:val="Compact"/>
      </w:pPr>
      <w:r>
        <w:t xml:space="preserve">Gaining hands-on experience in hospital pharmacy operations, including sterile and non-sterile compounding.</w:t>
      </w:r>
    </w:p>
    <w:p>
      <w:pPr>
        <w:numPr>
          <w:ilvl w:val="0"/>
          <w:numId w:val="1003"/>
        </w:numPr>
        <w:pStyle w:val="Compact"/>
      </w:pPr>
      <w:r>
        <w:t xml:space="preserve">Assisting in the development of formulary guidelines for hospitals in Bangladesh Dhaka to ensure cost-effective and evidence-based drug therapy.</w:t>
      </w:r>
    </w:p>
    <w:p>
      <w:pPr>
        <w:numPr>
          <w:ilvl w:val="0"/>
          <w:numId w:val="1003"/>
        </w:numPr>
        <w:pStyle w:val="Compact"/>
      </w:pPr>
      <w:r>
        <w:t xml:space="preserve">Supporting pharmacists in conducting medication reconciliation for patients transitioning between care settings.</w:t>
      </w:r>
    </w:p>
    <w:bookmarkEnd w:id="25"/>
    <w:bookmarkEnd w:id="26"/>
    <w:bookmarkStart w:id="29" w:name="educational-background"/>
    <w:p>
      <w:pPr>
        <w:pStyle w:val="Heading2"/>
      </w:pPr>
      <w:r>
        <w:t xml:space="preserve">Educational Background</w:t>
      </w:r>
    </w:p>
    <w:bookmarkStart w:id="27" w:name="bachelor-of-pharmacy-b.pharm"/>
    <w:p>
      <w:pPr>
        <w:pStyle w:val="Heading3"/>
      </w:pPr>
      <w:r>
        <w:rPr>
          <w:bCs/>
          <w:b/>
        </w:rPr>
        <w:t xml:space="preserve">Bachelor of Pharmacy (B.Pharm)</w:t>
      </w:r>
    </w:p>
    <w:p>
      <w:pPr>
        <w:pStyle w:val="FirstParagraph"/>
      </w:pPr>
      <w:r>
        <w:rPr>
          <w:iCs/>
          <w:i/>
        </w:rPr>
        <w:t xml:space="preserve">University of Dhaka, Bangladesh | Graduated: 2014</w:t>
      </w:r>
    </w:p>
    <w:p>
      <w:pPr>
        <w:numPr>
          <w:ilvl w:val="0"/>
          <w:numId w:val="1004"/>
        </w:numPr>
        <w:pStyle w:val="Compact"/>
      </w:pPr>
      <w:r>
        <w:t xml:space="preserve">Relevant coursework: Pharmaceutical Chemistry, Pharmacology, Clinical Pharmacy, and Hospital Pharmacy Management.</w:t>
      </w:r>
    </w:p>
    <w:p>
      <w:pPr>
        <w:numPr>
          <w:ilvl w:val="0"/>
          <w:numId w:val="1004"/>
        </w:numPr>
        <w:pStyle w:val="Compact"/>
      </w:pPr>
      <w:r>
        <w:t xml:space="preserve">Certificate in Advanced Drug Therapy and Patient Counseling from the Bangladesh Pharmacy Council.</w:t>
      </w:r>
    </w:p>
    <w:bookmarkEnd w:id="27"/>
    <w:bookmarkStart w:id="28" w:name="certifications"/>
    <w:p>
      <w:pPr>
        <w:pStyle w:val="Heading3"/>
      </w:pPr>
      <w:r>
        <w:rPr>
          <w:bCs/>
          <w:b/>
        </w:rPr>
        <w:t xml:space="preserve">Certifications</w:t>
      </w:r>
    </w:p>
    <w:p>
      <w:pPr>
        <w:numPr>
          <w:ilvl w:val="0"/>
          <w:numId w:val="1005"/>
        </w:numPr>
        <w:pStyle w:val="Compact"/>
      </w:pPr>
      <w:r>
        <w:t xml:space="preserve">Bangladesh Pharmacy Council Registration (License No: XXXXXXX)</w:t>
      </w:r>
    </w:p>
    <w:p>
      <w:pPr>
        <w:numPr>
          <w:ilvl w:val="0"/>
          <w:numId w:val="1005"/>
        </w:numPr>
        <w:pStyle w:val="Compact"/>
      </w:pPr>
      <w:r>
        <w:t xml:space="preserve">Basic Life Support (BLS) Certification for Emergency Response in Healthcare Settings</w:t>
      </w:r>
    </w:p>
    <w:p>
      <w:pPr>
        <w:numPr>
          <w:ilvl w:val="0"/>
          <w:numId w:val="1005"/>
        </w:numPr>
        <w:pStyle w:val="Compact"/>
      </w:pPr>
      <w:r>
        <w:t xml:space="preserve">Continuing Education Credits in Pharmacogenomics and Personalized Medicine</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Prescription interpretation, drug interaction analysis, compounding, and pharmaceutical calculations.</w:t>
      </w:r>
    </w:p>
    <w:p>
      <w:pPr>
        <w:numPr>
          <w:ilvl w:val="0"/>
          <w:numId w:val="1006"/>
        </w:numPr>
        <w:pStyle w:val="Compact"/>
      </w:pPr>
      <w:r>
        <w:rPr>
          <w:bCs/>
          <w:b/>
        </w:rPr>
        <w:t xml:space="preserve">Software Proficiency:</w:t>
      </w:r>
      <w:r>
        <w:t xml:space="preserve"> </w:t>
      </w:r>
      <w:r>
        <w:t xml:space="preserve">Electronic prescribing systems (e.g., MedMinder), hospital management software, and Microsoft Office Suite.</w:t>
      </w:r>
    </w:p>
    <w:p>
      <w:pPr>
        <w:numPr>
          <w:ilvl w:val="0"/>
          <w:numId w:val="1006"/>
        </w:numPr>
        <w:pStyle w:val="Compact"/>
      </w:pPr>
      <w:r>
        <w:rPr>
          <w:bCs/>
          <w:b/>
        </w:rPr>
        <w:t xml:space="preserve">Patient Care:</w:t>
      </w:r>
      <w:r>
        <w:t xml:space="preserve"> </w:t>
      </w:r>
      <w:r>
        <w:t xml:space="preserve">Effective communication, cultural sensitivity, and empathy in diverse patient populations across Dhaka.</w:t>
      </w:r>
    </w:p>
    <w:p>
      <w:pPr>
        <w:numPr>
          <w:ilvl w:val="0"/>
          <w:numId w:val="1006"/>
        </w:numPr>
        <w:pStyle w:val="Compact"/>
      </w:pPr>
      <w:r>
        <w:rPr>
          <w:bCs/>
          <w:b/>
        </w:rPr>
        <w:t xml:space="preserve">Regulatory Compliance:</w:t>
      </w:r>
      <w:r>
        <w:t xml:space="preserve"> </w:t>
      </w:r>
      <w:r>
        <w:t xml:space="preserve">Knowledge of Bangladesh’s drug laws (e.g., Drug Rules 1982) and WHO guidelines for pharmacy practice.</w:t>
      </w:r>
    </w:p>
    <w:p>
      <w:pPr>
        <w:numPr>
          <w:ilvl w:val="0"/>
          <w:numId w:val="1006"/>
        </w:numPr>
        <w:pStyle w:val="Compact"/>
      </w:pPr>
      <w:r>
        <w:rPr>
          <w:bCs/>
          <w:b/>
        </w:rPr>
        <w:t xml:space="preserve">Leadership:</w:t>
      </w:r>
      <w:r>
        <w:t xml:space="preserve"> </w:t>
      </w:r>
      <w:r>
        <w:t xml:space="preserve">Supervisory skills, team coordination, and mentorship of junior pharmacists in Dhaka’s competitive pharmaceutical environment.</w:t>
      </w:r>
    </w:p>
    <w:bookmarkEnd w:id="30"/>
    <w:bookmarkStart w:id="31" w:name="professional-affiliations"/>
    <w:p>
      <w:pPr>
        <w:pStyle w:val="Heading2"/>
      </w:pPr>
      <w:r>
        <w:t xml:space="preserve">Professional Affiliations</w:t>
      </w:r>
    </w:p>
    <w:p>
      <w:pPr>
        <w:numPr>
          <w:ilvl w:val="0"/>
          <w:numId w:val="1007"/>
        </w:numPr>
        <w:pStyle w:val="Compact"/>
      </w:pPr>
      <w:r>
        <w:t xml:space="preserve">Bangladesh Pharmaceutical Association (BPA)</w:t>
      </w:r>
    </w:p>
    <w:p>
      <w:pPr>
        <w:numPr>
          <w:ilvl w:val="0"/>
          <w:numId w:val="1007"/>
        </w:numPr>
        <w:pStyle w:val="Compact"/>
      </w:pPr>
      <w:r>
        <w:t xml:space="preserve">Dhaka Medical Council (DMC) Member</w:t>
      </w:r>
    </w:p>
    <w:p>
      <w:pPr>
        <w:numPr>
          <w:ilvl w:val="0"/>
          <w:numId w:val="1007"/>
        </w:numPr>
        <w:pStyle w:val="Compact"/>
      </w:pPr>
      <w:r>
        <w:t xml:space="preserve">Active participant in the Bangladesh Pharmacy Council’s Continuing Professional Development (CPD) programs</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Bengali (fluent), English (proficient), and basic knowledge of Hindi.</w:t>
      </w:r>
    </w:p>
    <w:p>
      <w:pPr>
        <w:pStyle w:val="BodyText"/>
      </w:pPr>
      <w:r>
        <w:rPr>
          <w:bCs/>
          <w:b/>
        </w:rPr>
        <w:t xml:space="preserve">Volunteer Work:</w:t>
      </w:r>
      <w:r>
        <w:t xml:space="preserve"> </w:t>
      </w:r>
      <w:r>
        <w:t xml:space="preserve">Regular contributor to free health camps in underserved areas of Dhaka, providing medication consultations and health education.</w:t>
      </w:r>
    </w:p>
    <w:p>
      <w:pPr>
        <w:pStyle w:val="BodyText"/>
      </w:pPr>
      <w:r>
        <w:rPr>
          <w:bCs/>
          <w:b/>
        </w:rPr>
        <w:t xml:space="preserve">Research Interests:</w:t>
      </w:r>
      <w:r>
        <w:t xml:space="preserve"> </w:t>
      </w:r>
      <w:r>
        <w:t xml:space="preserve">Exploring the role of pharmacists in non-communicable disease management and antimicrobial stewardship initiatives across Bangladesh.</w:t>
      </w:r>
    </w:p>
    <w:bookmarkEnd w:id="32"/>
    <w:p>
      <w:pPr>
        <w:pStyle w:val="BodyText"/>
      </w:pPr>
      <w:r>
        <w:rPr>
          <w:iCs/>
          <w:i/>
        </w:rPr>
        <w:t xml:space="preserve">This resume is tailored for pharmaceutical opportunities in Bangladesh Dhaka, emphasizing local relevance, regulatory compliance, and community-focused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Professional Profile for Bangladesh Dhaka</dc:title>
  <dc:creator/>
  <dc:language>en</dc:language>
  <cp:keywords/>
  <dcterms:created xsi:type="dcterms:W3CDTF">2026-07-21T10:41:06Z</dcterms:created>
  <dcterms:modified xsi:type="dcterms:W3CDTF">2026-07-21T10:41:06Z</dcterms:modified>
</cp:coreProperties>
</file>

<file path=docProps/custom.xml><?xml version="1.0" encoding="utf-8"?>
<Properties xmlns="http://schemas.openxmlformats.org/officeDocument/2006/custom-properties" xmlns:vt="http://schemas.openxmlformats.org/officeDocument/2006/docPropsVTypes"/>
</file>