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29" w:name="resume"/>
    <w:p>
      <w:pPr>
        <w:pStyle w:val="Heading1"/>
      </w:pPr>
      <w:r>
        <w:t xml:space="preserve">Resume</w:t>
      </w:r>
    </w:p>
    <w:bookmarkStart w:id="28" w:name="pharmacist-china-beijing"/>
    <w:p>
      <w:pPr>
        <w:pStyle w:val="Heading2"/>
      </w:pPr>
      <w:r>
        <w:t xml:space="preserve">Pharmacist | China Beijing</w:t>
      </w:r>
    </w:p>
    <w:p>
      <w:pPr>
        <w:pStyle w:val="FirstParagraph"/>
      </w:pPr>
      <w:r>
        <w:rPr>
          <w:bCs/>
          <w:b/>
        </w:rPr>
        <w:t xml:space="preserve">John Doe</w:t>
      </w:r>
      <w:r>
        <w:br/>
      </w:r>
      <w:r>
        <w:t xml:space="preserve">+86 138-XXXX-XXXX</w:t>
      </w:r>
      <w:r>
        <w:br/>
      </w:r>
      <w:r>
        <w:t xml:space="preserve">johndoe@email.com</w:t>
      </w:r>
      <w:r>
        <w:br/>
      </w:r>
      <w:r>
        <w:t xml:space="preserve">Beijing, China</w:t>
      </w:r>
    </w:p>
    <w:bookmarkStart w:id="20" w:name="professional-summary"/>
    <w:p>
      <w:pPr>
        <w:pStyle w:val="Heading3"/>
      </w:pPr>
      <w:r>
        <w:t xml:space="preserve">Professional Summary</w:t>
      </w:r>
    </w:p>
    <w:p>
      <w:pPr>
        <w:pStyle w:val="FirstParagraph"/>
      </w:pPr>
      <w:r>
        <w:t xml:space="preserve">Highly motivated and detail-oriented Pharmacist with over 8 years of experience in the pharmaceutical sector, specializing in patient care and medication management. Adept at working within the unique regulatory and cultural frameworks of China's healthcare system, particularly in Beijing. Proven ability to provide accurate pharmaceutical services, ensure compliance with national standards, and contribute to public health initiatives. Seeking to leverage expertise as a Pharmacist in China Beijing to support healthcare advancements and improve patient outcomes through professional integrity and technical proficiency.</w:t>
      </w:r>
    </w:p>
    <w:bookmarkEnd w:id="20"/>
    <w:bookmarkStart w:id="21" w:name="education"/>
    <w:p>
      <w:pPr>
        <w:pStyle w:val="Heading3"/>
      </w:pPr>
      <w:r>
        <w:t xml:space="preserve">Education</w:t>
      </w:r>
    </w:p>
    <w:p>
      <w:pPr>
        <w:numPr>
          <w:ilvl w:val="0"/>
          <w:numId w:val="1001"/>
        </w:numPr>
        <w:pStyle w:val="Compact"/>
      </w:pPr>
      <w:r>
        <w:rPr>
          <w:bCs/>
          <w:b/>
        </w:rPr>
        <w:t xml:space="preserve">Beijing University of Chinese Medicine</w:t>
      </w:r>
      <w:r>
        <w:t xml:space="preserve">, Beijing, China</w:t>
      </w:r>
      <w:r>
        <w:br/>
      </w:r>
      <w:r>
        <w:t xml:space="preserve">Bachelor of Pharmacy (B.Pharm), 2010–2014</w:t>
      </w:r>
      <w:r>
        <w:br/>
      </w:r>
      <w:r>
        <w:t xml:space="preserve">Relevant coursework: Pharmacology, Clinical Pharmacy, Traditional Chinese Medicine (TCM) Integration</w:t>
      </w:r>
    </w:p>
    <w:p>
      <w:pPr>
        <w:numPr>
          <w:ilvl w:val="0"/>
          <w:numId w:val="1001"/>
        </w:numPr>
        <w:pStyle w:val="Compact"/>
      </w:pPr>
      <w:r>
        <w:rPr>
          <w:bCs/>
          <w:b/>
        </w:rPr>
        <w:t xml:space="preserve">China National Institute of Pharmaceutical Administration (NIPA)</w:t>
      </w:r>
      <w:r>
        <w:t xml:space="preserve">, Beijing, China</w:t>
      </w:r>
      <w:r>
        <w:br/>
      </w:r>
      <w:r>
        <w:t xml:space="preserve">Certification in Advanced Pharmaceutical Practice, 2016</w:t>
      </w:r>
    </w:p>
    <w:bookmarkEnd w:id="21"/>
    <w:bookmarkStart w:id="22" w:name="work-experience"/>
    <w:p>
      <w:pPr>
        <w:pStyle w:val="Heading3"/>
      </w:pPr>
      <w:r>
        <w:t xml:space="preserve">Work Experience</w:t>
      </w:r>
    </w:p>
    <w:p>
      <w:pPr>
        <w:pStyle w:val="FirstParagraph"/>
      </w:pPr>
      <w:r>
        <w:rPr>
          <w:bCs/>
          <w:b/>
        </w:rPr>
        <w:t xml:space="preserve">Senior Pharmacist</w:t>
      </w:r>
      <w:r>
        <w:br/>
      </w:r>
      <w:r>
        <w:t xml:space="preserve">Beijing General Hospital, Beijing, China</w:t>
      </w:r>
      <w:r>
        <w:br/>
      </w:r>
      <w:r>
        <w:rPr>
          <w:iCs/>
          <w:i/>
        </w:rPr>
        <w:t xml:space="preserve">June 2018 – Present</w:t>
      </w:r>
      <w:r>
        <w:br/>
      </w:r>
      <w:r>
        <w:t xml:space="preserve">- Supervise pharmacy operations, ensuring adherence to China's pharmaceutical regulations and safety protocols.</w:t>
      </w:r>
      <w:r>
        <w:br/>
      </w:r>
      <w:r>
        <w:t xml:space="preserve">- Provide expert consultation on drug therapy to patients and healthcare professionals in Beijing's diverse population.</w:t>
      </w:r>
      <w:r>
        <w:br/>
      </w:r>
      <w:r>
        <w:t xml:space="preserve">- Collaborate with medical teams to optimize medication regimens for chronic disease management, including diabetes and hypertension.</w:t>
      </w:r>
      <w:r>
        <w:br/>
      </w:r>
      <w:r>
        <w:t xml:space="preserve">- Implement TCM integration into pharmacy services, aligning with China’s national healthcare policies.</w:t>
      </w:r>
      <w:r>
        <w:br/>
      </w:r>
      <w:r>
        <w:t xml:space="preserve">- Train junior pharmacists on modern pharmaceutical practices and ethical standards specific to China Beijing.</w:t>
      </w:r>
    </w:p>
    <w:p>
      <w:pPr>
        <w:pStyle w:val="BodyText"/>
      </w:pPr>
      <w:r>
        <w:rPr>
          <w:bCs/>
          <w:b/>
        </w:rPr>
        <w:t xml:space="preserve">Pharmacist</w:t>
      </w:r>
      <w:r>
        <w:br/>
      </w:r>
      <w:r>
        <w:t xml:space="preserve">Beijing Community Health Center, Beijing, China</w:t>
      </w:r>
      <w:r>
        <w:br/>
      </w:r>
      <w:r>
        <w:rPr>
          <w:iCs/>
          <w:i/>
        </w:rPr>
        <w:t xml:space="preserve">January 2015 – May 2018</w:t>
      </w:r>
      <w:r>
        <w:br/>
      </w:r>
      <w:r>
        <w:t xml:space="preserve">- Dispensed medications to over 5,000 patients annually, maintaining accurate records and minimizing prescription errors.</w:t>
      </w:r>
      <w:r>
        <w:br/>
      </w:r>
      <w:r>
        <w:t xml:space="preserve">- Conducted medication reviews for elderly patients in Beijing, emphasizing safety and adherence to local healthcare guidelines.</w:t>
      </w:r>
      <w:r>
        <w:br/>
      </w:r>
      <w:r>
        <w:t xml:space="preserve">- Participated in public health campaigns promoting disease prevention and health education in Beijing neighborhoods.</w:t>
      </w:r>
      <w:r>
        <w:br/>
      </w:r>
      <w:r>
        <w:t xml:space="preserve">- Managed inventory systems to ensure timely availability of essential drugs, including those prescribed under China’s National Essential Medicines List.</w:t>
      </w:r>
    </w:p>
    <w:bookmarkEnd w:id="22"/>
    <w:bookmarkStart w:id="23" w:name="skills"/>
    <w:p>
      <w:pPr>
        <w:pStyle w:val="Heading3"/>
      </w:pPr>
      <w:r>
        <w:t xml:space="preserve">Skills</w:t>
      </w:r>
    </w:p>
    <w:p>
      <w:pPr>
        <w:numPr>
          <w:ilvl w:val="0"/>
          <w:numId w:val="1002"/>
        </w:numPr>
        <w:pStyle w:val="Compact"/>
      </w:pPr>
      <w:r>
        <w:rPr>
          <w:bCs/>
          <w:b/>
        </w:rPr>
        <w:t xml:space="preserve">Pharmaceutical Expertise:</w:t>
      </w:r>
      <w:r>
        <w:t xml:space="preserve"> </w:t>
      </w:r>
      <w:r>
        <w:t xml:space="preserve">Drug interactions, dosage calculations, prescription validation, and medication therapy management.</w:t>
      </w:r>
    </w:p>
    <w:p>
      <w:pPr>
        <w:numPr>
          <w:ilvl w:val="0"/>
          <w:numId w:val="1002"/>
        </w:numPr>
        <w:pStyle w:val="Compact"/>
      </w:pPr>
      <w:r>
        <w:rPr>
          <w:bCs/>
          <w:b/>
        </w:rPr>
        <w:t xml:space="preserve">Regulatory Compliance:</w:t>
      </w:r>
      <w:r>
        <w:t xml:space="preserve"> </w:t>
      </w:r>
      <w:r>
        <w:t xml:space="preserve">Knowledge of China's pharmaceutical laws (e.g., Food and Drug Administration regulations) and Beijing-specific guidelines.</w:t>
      </w:r>
    </w:p>
    <w:p>
      <w:pPr>
        <w:numPr>
          <w:ilvl w:val="0"/>
          <w:numId w:val="1002"/>
        </w:numPr>
        <w:pStyle w:val="Compact"/>
      </w:pPr>
      <w:r>
        <w:rPr>
          <w:bCs/>
          <w:b/>
        </w:rPr>
        <w:t xml:space="preserve">Technology Proficiency:</w:t>
      </w:r>
      <w:r>
        <w:t xml:space="preserve"> </w:t>
      </w:r>
      <w:r>
        <w:t xml:space="preserve">Familiarity with pharmacy management systems, electronic prescribing tools, and data analysis software.</w:t>
      </w:r>
    </w:p>
    <w:p>
      <w:pPr>
        <w:numPr>
          <w:ilvl w:val="0"/>
          <w:numId w:val="1002"/>
        </w:numPr>
        <w:pStyle w:val="Compact"/>
      </w:pPr>
      <w:r>
        <w:rPr>
          <w:bCs/>
          <w:b/>
        </w:rPr>
        <w:t xml:space="preserve">Cultural Competency:</w:t>
      </w:r>
      <w:r>
        <w:t xml:space="preserve"> </w:t>
      </w:r>
      <w:r>
        <w:t xml:space="preserve">Understanding of China’s healthcare traditions (e.g., TCM) and patient care expectations in Beijing.</w:t>
      </w:r>
    </w:p>
    <w:p>
      <w:pPr>
        <w:numPr>
          <w:ilvl w:val="0"/>
          <w:numId w:val="1002"/>
        </w:numPr>
        <w:pStyle w:val="Compact"/>
      </w:pPr>
      <w:r>
        <w:rPr>
          <w:bCs/>
          <w:b/>
        </w:rPr>
        <w:t xml:space="preserve">Communication:</w:t>
      </w:r>
      <w:r>
        <w:t xml:space="preserve"> </w:t>
      </w:r>
      <w:r>
        <w:t xml:space="preserve">Fluency in Mandarin Chinese and English; ability to explain complex medical concepts to patients of diverse backgrounds.</w:t>
      </w:r>
    </w:p>
    <w:bookmarkEnd w:id="23"/>
    <w:bookmarkStart w:id="24" w:name="certifications"/>
    <w:p>
      <w:pPr>
        <w:pStyle w:val="Heading3"/>
      </w:pPr>
      <w:r>
        <w:t xml:space="preserve">Certifications</w:t>
      </w:r>
    </w:p>
    <w:p>
      <w:pPr>
        <w:numPr>
          <w:ilvl w:val="0"/>
          <w:numId w:val="1003"/>
        </w:numPr>
        <w:pStyle w:val="Compact"/>
      </w:pPr>
      <w:r>
        <w:t xml:space="preserve">National Qualification for Pharmacists (China), 2014</w:t>
      </w:r>
    </w:p>
    <w:p>
      <w:pPr>
        <w:numPr>
          <w:ilvl w:val="0"/>
          <w:numId w:val="1003"/>
        </w:numPr>
        <w:pStyle w:val="Compact"/>
      </w:pPr>
      <w:r>
        <w:t xml:space="preserve">Advanced Certificate in Clinical Pharmacy, China National Institute of Pharmaceutical Administration, 2017</w:t>
      </w:r>
    </w:p>
    <w:p>
      <w:pPr>
        <w:numPr>
          <w:ilvl w:val="0"/>
          <w:numId w:val="1003"/>
        </w:numPr>
        <w:pStyle w:val="Compact"/>
      </w:pPr>
      <w:r>
        <w:t xml:space="preserve">ISO 9001 Quality Management Systems Certification, 2020</w:t>
      </w:r>
    </w:p>
    <w:bookmarkEnd w:id="24"/>
    <w:bookmarkStart w:id="25" w:name="languages"/>
    <w:p>
      <w:pPr>
        <w:pStyle w:val="Heading3"/>
      </w:pPr>
      <w:r>
        <w:t xml:space="preserve">Languages</w:t>
      </w:r>
    </w:p>
    <w:p>
      <w:pPr>
        <w:numPr>
          <w:ilvl w:val="0"/>
          <w:numId w:val="1004"/>
        </w:numPr>
        <w:pStyle w:val="Compact"/>
      </w:pPr>
      <w:r>
        <w:t xml:space="preserve">Mandarin Chinese (Native)</w:t>
      </w:r>
    </w:p>
    <w:p>
      <w:pPr>
        <w:numPr>
          <w:ilvl w:val="0"/>
          <w:numId w:val="1004"/>
        </w:numPr>
        <w:pStyle w:val="Compact"/>
      </w:pPr>
      <w:r>
        <w:t xml:space="preserve">English (Fluent – TOEFL 110/120)</w:t>
      </w:r>
    </w:p>
    <w:p>
      <w:pPr>
        <w:numPr>
          <w:ilvl w:val="0"/>
          <w:numId w:val="1004"/>
        </w:numPr>
        <w:pStyle w:val="Compact"/>
      </w:pPr>
      <w:r>
        <w:t xml:space="preserve">Spanish (Basic – conversational)</w:t>
      </w:r>
    </w:p>
    <w:bookmarkEnd w:id="25"/>
    <w:bookmarkStart w:id="26" w:name="additional-information"/>
    <w:p>
      <w:pPr>
        <w:pStyle w:val="Heading3"/>
      </w:pPr>
      <w:r>
        <w:t xml:space="preserve">Additional Information</w:t>
      </w:r>
    </w:p>
    <w:p>
      <w:pPr>
        <w:pStyle w:val="FirstParagraph"/>
      </w:pPr>
      <w:r>
        <w:t xml:space="preserve">Active member of the Chinese Pharmacists Association and Beijing Pharmaceutical Society. Volunteer pharmacist for community health initiatives in Beijing, including free medication clinics and health fairs. Committed to advancing the role of pharmacists in China’s evolving healthcare landscape, with a focus on patient-centered care and innovation.</w:t>
      </w:r>
    </w:p>
    <w:bookmarkEnd w:id="26"/>
    <w:bookmarkStart w:id="27" w:name="Xa33279574f7b788afd288802547983431aaad54"/>
    <w:p>
      <w:pPr>
        <w:pStyle w:val="Heading3"/>
      </w:pPr>
      <w:r>
        <w:t xml:space="preserve">Why Choose Me as a Pharmacist in China Beijing?</w:t>
      </w:r>
    </w:p>
    <w:p>
      <w:pPr>
        <w:pStyle w:val="FirstParagraph"/>
      </w:pPr>
      <w:r>
        <w:t xml:space="preserve">As a Pharmacist with deep knowledge of China Beijing’s healthcare environment, I bring not only technical expertise but also cultural awareness and a passion for public health. My experience in both hospital and community settings equips me to address the unique challenges faced by patients and professionals in this dynamic city. Whether working in a bustling Beijing hospital or supporting rural healthcare initiatives, I prioritize accuracy, empathy, and compliance with China’s rigorous pharmaceutical standards.</w:t>
      </w:r>
    </w:p>
    <w:p>
      <w:pPr>
        <w:pStyle w:val="BodyText"/>
      </w:pPr>
      <w:r>
        <w:t xml:space="preserve">This Resume highlights my dedication to excellence as a Pharmacist in China Beijing. By combining academic rigor with hands-on experience, I aim to contribute meaningfully to the field of pharmacy while upholding the highest ethical and professional standards in the region.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China Beijing</dc:title>
  <dc:creator/>
  <dc:language>en</dc:language>
  <cp:keywords/>
  <dcterms:created xsi:type="dcterms:W3CDTF">2025-12-11T16:20:15Z</dcterms:created>
  <dcterms:modified xsi:type="dcterms:W3CDTF">2025-12-11T16:20:15Z</dcterms:modified>
</cp:coreProperties>
</file>

<file path=docProps/custom.xml><?xml version="1.0" encoding="utf-8"?>
<Properties xmlns="http://schemas.openxmlformats.org/officeDocument/2006/custom-properties" xmlns:vt="http://schemas.openxmlformats.org/officeDocument/2006/docPropsVTypes"/>
</file>