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China</w:t>
      </w:r>
      <w:r>
        <w:t xml:space="preserve"> </w:t>
      </w:r>
      <w:r>
        <w:t xml:space="preserve">Guangzhou</w:t>
      </w:r>
    </w:p>
    <w:bookmarkStart w:id="32" w:name="resume-for-pharmacist-in-china-guangzhou"/>
    <w:p>
      <w:pPr>
        <w:pStyle w:val="Heading1"/>
      </w:pPr>
      <w:r>
        <w:t xml:space="preserve">Resume for Pharmacist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Address:</w:t>
      </w:r>
      <w:r>
        <w:t xml:space="preserve"> </w:t>
      </w:r>
      <w:r>
        <w:t xml:space="preserve">Guangzhou, China</w:t>
      </w:r>
      <w:r>
        <w:br/>
      </w:r>
      <w:r>
        <w:rPr>
          <w:bCs/>
          <w:b/>
        </w:rPr>
        <w:t xml:space="preserve">LinkedIn/Portfolio (if applicable):</w:t>
      </w:r>
      <w:r>
        <w:t xml:space="preserve"> </w:t>
      </w:r>
      <w:r>
        <w:t xml:space="preserve">[Link]</w:t>
      </w:r>
    </w:p>
    <w:bookmarkEnd w:id="20"/>
    <w:bookmarkStart w:id="21" w:name="about-me"/>
    <w:p>
      <w:pPr>
        <w:pStyle w:val="Heading2"/>
      </w:pPr>
      <w:r>
        <w:t xml:space="preserve">About Me</w:t>
      </w:r>
    </w:p>
    <w:p>
      <w:pPr>
        <w:pStyle w:val="FirstParagraph"/>
      </w:pPr>
      <w:r>
        <w:t xml:space="preserve">A dedicated and experienced Pharmacist with over [X years] of expertise in pharmaceutical services, patient care, and medication management. Proficient in navigating the unique healthcare landscape of China Guangzhou, including adherence to local regulations and integration of traditional Chinese medicine (TCM) practices. Committed to providing high-quality pharmacy services tailored to the needs of Guangzhou’s diverse population.</w:t>
      </w:r>
    </w:p>
    <w:bookmarkEnd w:id="21"/>
    <w:bookmarkStart w:id="22" w:name="professional-summary"/>
    <w:p>
      <w:pPr>
        <w:pStyle w:val="Heading2"/>
      </w:pPr>
      <w:r>
        <w:t xml:space="preserve">Professional Summary</w:t>
      </w:r>
    </w:p>
    <w:p>
      <w:pPr>
        <w:pStyle w:val="FirstParagraph"/>
      </w:pPr>
      <w:r>
        <w:t xml:space="preserve">As a licensed Pharmacist in China Guangzhou, I have developed a strong foundation in clinical pharmacy, drug safety, and patient counseling. My career has focused on ensuring accurate medication dispensing, promoting public health awareness, and supporting healthcare professionals. With hands-on experience in both hospital and community pharmacy settings across Guangzhou, I am well-versed in the challenges and opportunities of the Chinese pharmaceutical sector. This resume highlights my qualifications as a Pharmacist dedicated to excellence in China Guangzhou’s dynamic healthcare environment.</w:t>
      </w:r>
    </w:p>
    <w:bookmarkEnd w:id="22"/>
    <w:bookmarkStart w:id="23"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Name], Guangzhou, China</w:t>
      </w:r>
      <w:r>
        <w:br/>
      </w:r>
      <w:r>
        <w:t xml:space="preserve">[Year of Graduation]</w:t>
      </w:r>
    </w:p>
    <w:p>
      <w:pPr>
        <w:numPr>
          <w:ilvl w:val="0"/>
          <w:numId w:val="1001"/>
        </w:numPr>
        <w:pStyle w:val="Compact"/>
      </w:pPr>
      <w:r>
        <w:rPr>
          <w:bCs/>
          <w:b/>
        </w:rPr>
        <w:t xml:space="preserve">Master of Science in Pharmacy</w:t>
      </w:r>
      <w:r>
        <w:br/>
      </w:r>
      <w:r>
        <w:t xml:space="preserve">[University Name], Guangzhou, China</w:t>
      </w:r>
      <w:r>
        <w:br/>
      </w:r>
      <w:r>
        <w:t xml:space="preserve">[Year of Graduation]</w:t>
      </w:r>
    </w:p>
    <w:p>
      <w:pPr>
        <w:numPr>
          <w:ilvl w:val="0"/>
          <w:numId w:val="1001"/>
        </w:numPr>
        <w:pStyle w:val="Compact"/>
      </w:pPr>
      <w:r>
        <w:rPr>
          <w:bCs/>
          <w:b/>
        </w:rPr>
        <w:t xml:space="preserve">Certification in Traditional Chinese Medicine (TCM) Integration</w:t>
      </w:r>
      <w:r>
        <w:br/>
      </w:r>
      <w:r>
        <w:t xml:space="preserve">Guangzhou University of Chinese Medicine, China</w:t>
      </w:r>
      <w:r>
        <w:br/>
      </w:r>
      <w:r>
        <w:t xml:space="preserve">[Year]</w:t>
      </w:r>
    </w:p>
    <w:bookmarkEnd w:id="23"/>
    <w:bookmarkStart w:id="26" w:name="work-experience"/>
    <w:p>
      <w:pPr>
        <w:pStyle w:val="Heading2"/>
      </w:pPr>
      <w:r>
        <w:t xml:space="preserve">Work Experience</w:t>
      </w:r>
    </w:p>
    <w:bookmarkStart w:id="24" w:name="pharmacist"/>
    <w:p>
      <w:pPr>
        <w:pStyle w:val="Heading3"/>
      </w:pPr>
      <w:r>
        <w:t xml:space="preserve">Pharmacist</w:t>
      </w:r>
    </w:p>
    <w:p>
      <w:pPr>
        <w:pStyle w:val="FirstParagraph"/>
      </w:pPr>
      <w:r>
        <w:rPr>
          <w:bCs/>
          <w:b/>
        </w:rPr>
        <w:t xml:space="preserve">Guangzhou Central Hospital Pharmacy</w:t>
      </w:r>
      <w:r>
        <w:br/>
      </w:r>
      <w:r>
        <w:t xml:space="preserve">Guangzhou, China</w:t>
      </w:r>
      <w:r>
        <w:br/>
      </w:r>
      <w:r>
        <w:t xml:space="preserve">[Start Date] – [End Date]</w:t>
      </w:r>
    </w:p>
    <w:p>
      <w:pPr>
        <w:numPr>
          <w:ilvl w:val="0"/>
          <w:numId w:val="1002"/>
        </w:numPr>
        <w:pStyle w:val="Compact"/>
      </w:pPr>
      <w:r>
        <w:t xml:space="preserve">Managed daily pharmaceutical operations, including prescription verification, medication preparation, and inventory control.</w:t>
      </w:r>
    </w:p>
    <w:p>
      <w:pPr>
        <w:numPr>
          <w:ilvl w:val="0"/>
          <w:numId w:val="1002"/>
        </w:numPr>
        <w:pStyle w:val="Compact"/>
      </w:pPr>
      <w:r>
        <w:t xml:space="preserve">Provided patient counseling on drug usage, side effects, and interactions while adhering to China’s pharmaceutical regulations.</w:t>
      </w:r>
    </w:p>
    <w:p>
      <w:pPr>
        <w:numPr>
          <w:ilvl w:val="0"/>
          <w:numId w:val="1002"/>
        </w:numPr>
        <w:pStyle w:val="Compact"/>
      </w:pPr>
      <w:r>
        <w:t xml:space="preserve">Collaborated with physicians to optimize medication therapy plans for patients in Guangzhou’s urban population.</w:t>
      </w:r>
    </w:p>
    <w:p>
      <w:pPr>
        <w:numPr>
          <w:ilvl w:val="0"/>
          <w:numId w:val="1002"/>
        </w:numPr>
        <w:pStyle w:val="Compact"/>
      </w:pPr>
      <w:r>
        <w:t xml:space="preserve">Implemented safety protocols to reduce medication errors and ensure compliance with China’s National Medical Products Administration (NMPA) standards.</w:t>
      </w:r>
    </w:p>
    <w:bookmarkEnd w:id="24"/>
    <w:bookmarkStart w:id="25" w:name="pharmaceutical-research-assistant"/>
    <w:p>
      <w:pPr>
        <w:pStyle w:val="Heading3"/>
      </w:pPr>
      <w:r>
        <w:t xml:space="preserve">Pharmaceutical Research Assistant</w:t>
      </w:r>
    </w:p>
    <w:p>
      <w:pPr>
        <w:pStyle w:val="FirstParagraph"/>
      </w:pPr>
      <w:r>
        <w:rPr>
          <w:bCs/>
          <w:b/>
        </w:rPr>
        <w:t xml:space="preserve">Guangzhou Institute of Pharmaceutical Sciences</w:t>
      </w:r>
      <w:r>
        <w:br/>
      </w:r>
      <w:r>
        <w:t xml:space="preserve">Guangzhou, China</w:t>
      </w:r>
      <w:r>
        <w:br/>
      </w:r>
      <w:r>
        <w:t xml:space="preserve">[Start Date] – [End Date]</w:t>
      </w:r>
    </w:p>
    <w:p>
      <w:pPr>
        <w:numPr>
          <w:ilvl w:val="0"/>
          <w:numId w:val="1003"/>
        </w:numPr>
        <w:pStyle w:val="Compact"/>
      </w:pPr>
      <w:r>
        <w:t xml:space="preserve">Conducted research on drug formulation and efficacy, with a focus on integrating TCM with modern pharmacology.</w:t>
      </w:r>
    </w:p>
    <w:p>
      <w:pPr>
        <w:numPr>
          <w:ilvl w:val="0"/>
          <w:numId w:val="1003"/>
        </w:numPr>
        <w:pStyle w:val="Compact"/>
      </w:pPr>
      <w:r>
        <w:t xml:space="preserve">Supported clinical trials for new pharmaceutical products approved by the NMPA in Guangzhou.</w:t>
      </w:r>
    </w:p>
    <w:p>
      <w:pPr>
        <w:numPr>
          <w:ilvl w:val="0"/>
          <w:numId w:val="1003"/>
        </w:numPr>
        <w:pStyle w:val="Compact"/>
      </w:pPr>
      <w:r>
        <w:t xml:space="preserve">Published findings in peer-reviewed journals, contributing to advancements in China’s pharmaceutical sector.</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Pharmacist License (China)</w:t>
      </w:r>
      <w:r>
        <w:br/>
      </w:r>
      <w:r>
        <w:t xml:space="preserve">Licensed by the National Medical Products Administration (NMPA), Guangzhou, China</w:t>
      </w:r>
      <w:r>
        <w:br/>
      </w:r>
      <w:r>
        <w:t xml:space="preserve">[Year]</w:t>
      </w:r>
    </w:p>
    <w:p>
      <w:pPr>
        <w:numPr>
          <w:ilvl w:val="0"/>
          <w:numId w:val="1004"/>
        </w:numPr>
        <w:pStyle w:val="Compact"/>
      </w:pPr>
      <w:r>
        <w:rPr>
          <w:bCs/>
          <w:b/>
        </w:rPr>
        <w:t xml:space="preserve">Advanced Certification in Medication Safety</w:t>
      </w:r>
      <w:r>
        <w:br/>
      </w:r>
      <w:r>
        <w:t xml:space="preserve">Guangzhou Pharmacy Association, China</w:t>
      </w:r>
      <w:r>
        <w:br/>
      </w:r>
      <w:r>
        <w:t xml:space="preserve">[Year]</w:t>
      </w:r>
    </w:p>
    <w:p>
      <w:pPr>
        <w:numPr>
          <w:ilvl w:val="0"/>
          <w:numId w:val="1004"/>
        </w:numPr>
        <w:pStyle w:val="Compact"/>
      </w:pPr>
      <w:r>
        <w:rPr>
          <w:bCs/>
          <w:b/>
        </w:rPr>
        <w:t xml:space="preserve">Chinese Herbal Medicine Certification</w:t>
      </w:r>
      <w:r>
        <w:br/>
      </w:r>
      <w:r>
        <w:t xml:space="preserve">Guangzhou University of Chinese Medicine, China</w:t>
      </w:r>
      <w:r>
        <w:br/>
      </w:r>
      <w:r>
        <w:t xml:space="preserve">[Year]</w:t>
      </w:r>
    </w:p>
    <w:bookmarkEnd w:id="27"/>
    <w:bookmarkStart w:id="28"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interpretation, drug interaction analysis, and medication therapy management.</w:t>
      </w:r>
    </w:p>
    <w:p>
      <w:pPr>
        <w:numPr>
          <w:ilvl w:val="0"/>
          <w:numId w:val="1005"/>
        </w:numPr>
        <w:pStyle w:val="Compact"/>
      </w:pPr>
      <w:r>
        <w:rPr>
          <w:bCs/>
          <w:b/>
        </w:rPr>
        <w:t xml:space="preserve">Tech Proficiency:</w:t>
      </w:r>
      <w:r>
        <w:t xml:space="preserve"> </w:t>
      </w:r>
      <w:r>
        <w:t xml:space="preserve">Familiarity with pharmacy management systems (e.g., EHRs) and Chinese medical software platforms.</w:t>
      </w:r>
    </w:p>
    <w:p>
      <w:pPr>
        <w:numPr>
          <w:ilvl w:val="0"/>
          <w:numId w:val="1005"/>
        </w:numPr>
        <w:pStyle w:val="Compact"/>
      </w:pPr>
      <w:r>
        <w:rPr>
          <w:bCs/>
          <w:b/>
        </w:rPr>
        <w:t xml:space="preserve">Communication:</w:t>
      </w:r>
      <w:r>
        <w:t xml:space="preserve"> </w:t>
      </w:r>
      <w:r>
        <w:t xml:space="preserve">Strong Mandarin language skills (CET-6 or equivalent) for effective patient and colleague interactions in Guangzhou.</w:t>
      </w:r>
    </w:p>
    <w:p>
      <w:pPr>
        <w:numPr>
          <w:ilvl w:val="0"/>
          <w:numId w:val="1005"/>
        </w:numPr>
        <w:pStyle w:val="Compact"/>
      </w:pPr>
      <w:r>
        <w:rPr>
          <w:bCs/>
          <w:b/>
        </w:rPr>
        <w:t xml:space="preserve">Cultural Competence:</w:t>
      </w:r>
      <w:r>
        <w:t xml:space="preserve"> </w:t>
      </w:r>
      <w:r>
        <w:t xml:space="preserve">Deep understanding of TCM principles and their role in China’s healthcare system, particularly in Guangzhou.</w:t>
      </w:r>
    </w:p>
    <w:p>
      <w:pPr>
        <w:numPr>
          <w:ilvl w:val="0"/>
          <w:numId w:val="1005"/>
        </w:numPr>
        <w:pStyle w:val="Compact"/>
      </w:pPr>
      <w:r>
        <w:rPr>
          <w:bCs/>
          <w:b/>
        </w:rPr>
        <w:t xml:space="preserve">Regulatory Knowledge:</w:t>
      </w:r>
      <w:r>
        <w:t xml:space="preserve"> </w:t>
      </w:r>
      <w:r>
        <w:t xml:space="preserve">Up-to-date with NMPA guidelines and China’s pharmaceutical licensing processes.</w:t>
      </w:r>
    </w:p>
    <w:bookmarkEnd w:id="28"/>
    <w:bookmarkStart w:id="29" w:name="language-proficiency"/>
    <w:p>
      <w:pPr>
        <w:pStyle w:val="Heading2"/>
      </w:pPr>
      <w:r>
        <w:t xml:space="preserve">Language Proficiency</w:t>
      </w:r>
    </w:p>
    <w:p>
      <w:pPr>
        <w:numPr>
          <w:ilvl w:val="0"/>
          <w:numId w:val="1006"/>
        </w:numPr>
        <w:pStyle w:val="Compact"/>
      </w:pPr>
      <w:r>
        <w:rPr>
          <w:bCs/>
          <w:b/>
        </w:rPr>
        <w:t xml:space="preserve">Mandarin Chinese:</w:t>
      </w:r>
      <w:r>
        <w:t xml:space="preserve"> </w:t>
      </w:r>
      <w:r>
        <w:t xml:space="preserve">Native proficiency (CET-6 or HSK 7+).</w:t>
      </w:r>
    </w:p>
    <w:p>
      <w:pPr>
        <w:numPr>
          <w:ilvl w:val="0"/>
          <w:numId w:val="1006"/>
        </w:numPr>
        <w:pStyle w:val="Compact"/>
      </w:pPr>
      <w:r>
        <w:rPr>
          <w:bCs/>
          <w:b/>
        </w:rPr>
        <w:t xml:space="preserve">English:</w:t>
      </w:r>
      <w:r>
        <w:t xml:space="preserve"> </w:t>
      </w:r>
      <w:r>
        <w:t xml:space="preserve">Advanced proficiency for international collaboration and documentation.</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Guangzhou’s public health initiatives, including free medication clinics and TCM education programs.</w:t>
      </w:r>
      <w:r>
        <w:br/>
      </w:r>
      <w:r>
        <w:rPr>
          <w:bCs/>
          <w:b/>
        </w:rPr>
        <w:t xml:space="preserve">Professional Affiliations:</w:t>
      </w:r>
      <w:r>
        <w:t xml:space="preserve"> </w:t>
      </w:r>
      <w:r>
        <w:t xml:space="preserve">Member of the China Pharmaceutical Association (CPA) and Guangzhou Pharmacists’ Society.</w:t>
      </w:r>
      <w:r>
        <w:br/>
      </w:r>
      <w:r>
        <w:rPr>
          <w:bCs/>
          <w:b/>
        </w:rPr>
        <w:t xml:space="preserve">Special Projects:</w:t>
      </w:r>
      <w:r>
        <w:t xml:space="preserve"> </w:t>
      </w:r>
      <w:r>
        <w:t xml:space="preserve">Led a team in developing a mobile app for drug interaction checks, launched in 2023 to support pharmacists in Guangzhou.</w:t>
      </w:r>
    </w:p>
    <w:bookmarkEnd w:id="30"/>
    <w:bookmarkStart w:id="31" w:name="Xfa489fb06437a4008aba451d31d8258ce805639"/>
    <w:p>
      <w:pPr>
        <w:pStyle w:val="Heading2"/>
      </w:pPr>
      <w:r>
        <w:t xml:space="preserve">Why Choose Me as a Pharmacist in China Guangzhou?</w:t>
      </w:r>
    </w:p>
    <w:p>
      <w:pPr>
        <w:pStyle w:val="FirstParagraph"/>
      </w:pPr>
      <w:r>
        <w:t xml:space="preserve">This Resume reflects my commitment to delivering exceptional pharmaceutical care within the context of China Guangzhou’s unique healthcare demands. With a blend of technical expertise, cultural awareness, and hands-on experience in one of China’s most vibrant cities, I am equipped to contribute effectively to any pharmacy or healthcare institution in Guangzhou. Whether advising patients on medication regimens or collaborating with local healthcare providers, my goal is to uphold the highest standards of practice aligned with China’s evolving pharmaceutical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China Guangzhou</dc:title>
  <dc:creator/>
  <dc:language>en</dc:language>
  <cp:keywords/>
  <dcterms:created xsi:type="dcterms:W3CDTF">2026-07-23T08:48:39Z</dcterms:created>
  <dcterms:modified xsi:type="dcterms:W3CDTF">2026-07-23T08:48:39Z</dcterms:modified>
</cp:coreProperties>
</file>

<file path=docProps/custom.xml><?xml version="1.0" encoding="utf-8"?>
<Properties xmlns="http://schemas.openxmlformats.org/officeDocument/2006/custom-properties" xmlns:vt="http://schemas.openxmlformats.org/officeDocument/2006/docPropsVTypes"/>
</file>