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Pharmacist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Colombia</w:t>
      </w:r>
      <w:r>
        <w:t xml:space="preserve"> </w:t>
      </w:r>
      <w:r>
        <w:t xml:space="preserve">Bogotá</w:t>
      </w:r>
    </w:p>
    <w:bookmarkStart w:id="28" w:name="resume-for-pharmacist-in-colombia-bogotá"/>
    <w:p>
      <w:pPr>
        <w:pStyle w:val="Heading1"/>
      </w:pPr>
      <w:r>
        <w:t xml:space="preserve">Resume for Pharmacist in Colombia Bogotá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and experienced pharmacist with over [X years] of expertise in pharmacy management, patient care, and pharmaceutical services, I am committed to delivering high-quality healthcare solutions tailored to the unique needs of Colombia Bogotá. My background includes working in both public and private healthcare institutions across Bogotá, where I have developed a deep understanding of local regulations, cultural nuances, and the specific challenges faced by the pharmaceutical sector in this vibrant city. With a passion for improving patient outcomes through medication therapy management and community health education, I aim to contribute to the advancement of pharmacy services in Colombia Bogotá while upholding professional integrity and ethical standards.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Pharmacy</w:t>
      </w:r>
      <w:r>
        <w:t xml:space="preserve">, Universidad Nacional de Colombia, Bogotá</w:t>
      </w:r>
      <w:r>
        <w:br/>
      </w:r>
      <w:r>
        <w:t xml:space="preserve">Graduated: [Year] | GPA: [GPA]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Master’s Degree in Pharmaceutical Sciences</w:t>
      </w:r>
      <w:r>
        <w:t xml:space="preserve">, Universidad del Rosario, Bogotá</w:t>
      </w:r>
      <w:r>
        <w:br/>
      </w:r>
      <w:r>
        <w:t xml:space="preserve">Specialization: Clinical Pharmacology and Medication Safety | Graduated: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Continuing Education Certifications</w:t>
      </w:r>
      <w:r>
        <w:t xml:space="preserve">:</w:t>
      </w:r>
    </w:p>
    <w:p>
      <w:pPr>
        <w:numPr>
          <w:ilvl w:val="1"/>
          <w:numId w:val="1002"/>
        </w:numPr>
        <w:pStyle w:val="Compact"/>
      </w:pPr>
      <w:r>
        <w:t xml:space="preserve">Pharmaceutical Regulation and Quality Control, Invima (Instituto Nacional de Vigilancia de Medicamentos y Alimentos), Colombia</w:t>
      </w:r>
    </w:p>
    <w:p>
      <w:pPr>
        <w:numPr>
          <w:ilvl w:val="1"/>
          <w:numId w:val="1002"/>
        </w:numPr>
        <w:pStyle w:val="Compact"/>
      </w:pPr>
      <w:r>
        <w:t xml:space="preserve">Medication Therapy Management (MTM) Program, Universidad EAFIT, Bogotá</w:t>
      </w:r>
    </w:p>
    <w:bookmarkEnd w:id="21"/>
    <w:bookmarkStart w:id="22" w:name="work-experience"/>
    <w:p>
      <w:pPr>
        <w:pStyle w:val="Heading2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Pharmacist</w:t>
      </w:r>
      <w:r>
        <w:t xml:space="preserve">, Farmacia San Francisco, Bogotá, Colombia</w:t>
      </w:r>
      <w:r>
        <w:br/>
      </w:r>
      <w:r>
        <w:rPr>
          <w:iCs/>
          <w:i/>
        </w:rPr>
        <w:t xml:space="preserve">[Start Date] – [End Date]</w:t>
      </w:r>
      <w:r>
        <w:br/>
      </w:r>
    </w:p>
    <w:p>
      <w:pPr>
        <w:numPr>
          <w:ilvl w:val="0"/>
          <w:numId w:val="1003"/>
        </w:numPr>
        <w:pStyle w:val="Compact"/>
      </w:pPr>
      <w:r>
        <w:t xml:space="preserve">Managed daily pharmacy operations, including prescription verification, medication dispensing, and inventory control in a high-traffic urban setting.</w:t>
      </w:r>
    </w:p>
    <w:p>
      <w:pPr>
        <w:numPr>
          <w:ilvl w:val="0"/>
          <w:numId w:val="1003"/>
        </w:numPr>
        <w:pStyle w:val="Compact"/>
      </w:pPr>
      <w:r>
        <w:t xml:space="preserve">Provided patient counseling on drug interactions, side effects, and proper usage of medications to ensure safe and effective treatment outcomes.</w:t>
      </w:r>
    </w:p>
    <w:p>
      <w:pPr>
        <w:numPr>
          <w:ilvl w:val="0"/>
          <w:numId w:val="1003"/>
        </w:numPr>
        <w:pStyle w:val="Compact"/>
      </w:pPr>
      <w:r>
        <w:t xml:space="preserve">Collaborated with local physicians and healthcare providers to optimize medication therapy plans for patients with chronic conditions such as diabetes and hypertension.</w:t>
      </w:r>
    </w:p>
    <w:p>
      <w:pPr>
        <w:numPr>
          <w:ilvl w:val="0"/>
          <w:numId w:val="1003"/>
        </w:numPr>
        <w:pStyle w:val="Compact"/>
      </w:pPr>
      <w:r>
        <w:t xml:space="preserve">Implemented quality assurance protocols aligned with Invima standards to maintain compliance with Colombian pharmaceutical regulations.</w:t>
      </w:r>
    </w:p>
    <w:p>
      <w:pPr>
        <w:pStyle w:val="FirstParagraph"/>
      </w:pPr>
      <w:r>
        <w:rPr>
          <w:bCs/>
          <w:b/>
        </w:rPr>
        <w:t xml:space="preserve">Pharmaceutical Consultant</w:t>
      </w:r>
      <w:r>
        <w:t xml:space="preserve">, Hospital Universitario San Ignacio, Bogotá, Colombia</w:t>
      </w:r>
      <w:r>
        <w:br/>
      </w:r>
      <w:r>
        <w:rPr>
          <w:iCs/>
          <w:i/>
        </w:rPr>
        <w:t xml:space="preserve">[Start Date] – [End Date]</w:t>
      </w:r>
      <w:r>
        <w:br/>
      </w:r>
    </w:p>
    <w:p>
      <w:pPr>
        <w:numPr>
          <w:ilvl w:val="0"/>
          <w:numId w:val="1004"/>
        </w:numPr>
        <w:pStyle w:val="Compact"/>
      </w:pPr>
      <w:r>
        <w:t xml:space="preserve">Conducted medication reviews for inpatients to identify and resolve drug-related problems, reducing adverse drug events by 20% over two years.</w:t>
      </w:r>
    </w:p>
    <w:p>
      <w:pPr>
        <w:numPr>
          <w:ilvl w:val="0"/>
          <w:numId w:val="1004"/>
        </w:numPr>
        <w:pStyle w:val="Compact"/>
      </w:pPr>
      <w:r>
        <w:t xml:space="preserve">Trained pharmacy interns and residents on clinical pharmacy practices, emphasizing the importance of evidence-based medicine in Colombia Bogotá’s healthcare system.</w:t>
      </w:r>
    </w:p>
    <w:p>
      <w:pPr>
        <w:numPr>
          <w:ilvl w:val="0"/>
          <w:numId w:val="1004"/>
        </w:numPr>
        <w:pStyle w:val="Compact"/>
      </w:pPr>
      <w:r>
        <w:t xml:space="preserve">Participated in hospital committees focused on formulary management and cost-effective medication use, contributing to a 15% reduction in prescription costs.</w:t>
      </w:r>
    </w:p>
    <w:p>
      <w:pPr>
        <w:numPr>
          <w:ilvl w:val="0"/>
          <w:numId w:val="1004"/>
        </w:numPr>
        <w:pStyle w:val="Compact"/>
      </w:pPr>
      <w:r>
        <w:t xml:space="preserve">Developed educational materials for patients and caregivers, focusing on adherence to complex treatment regimens in Bogotá’s diverse population.</w:t>
      </w:r>
    </w:p>
    <w:p>
      <w:pPr>
        <w:pStyle w:val="FirstParagraph"/>
      </w:pPr>
      <w:r>
        <w:rPr>
          <w:bCs/>
          <w:b/>
        </w:rPr>
        <w:t xml:space="preserve">Pharmacy Manager</w:t>
      </w:r>
      <w:r>
        <w:t xml:space="preserve">, Farmacia La Estrella, Bogotá, Colombia</w:t>
      </w:r>
      <w:r>
        <w:br/>
      </w:r>
      <w:r>
        <w:rPr>
          <w:iCs/>
          <w:i/>
        </w:rPr>
        <w:t xml:space="preserve">[Start Date] – [End Date]</w:t>
      </w:r>
      <w:r>
        <w:br/>
      </w:r>
    </w:p>
    <w:p>
      <w:pPr>
        <w:numPr>
          <w:ilvl w:val="0"/>
          <w:numId w:val="1005"/>
        </w:numPr>
        <w:pStyle w:val="Compact"/>
      </w:pPr>
      <w:r>
        <w:t xml:space="preserve">Supervised a team of 8 pharmacists and technicians, ensuring efficient workflow and adherence to safety protocols in a community pharmacy setting.</w:t>
      </w:r>
    </w:p>
    <w:p>
      <w:pPr>
        <w:numPr>
          <w:ilvl w:val="0"/>
          <w:numId w:val="1005"/>
        </w:numPr>
        <w:pStyle w:val="Compact"/>
      </w:pPr>
      <w:r>
        <w:t xml:space="preserve">Enhanced customer satisfaction scores by implementing patient-centered services such as home delivery of medications for elderly and mobility-impaired patients in Bogotá.</w:t>
      </w:r>
    </w:p>
    <w:p>
      <w:pPr>
        <w:numPr>
          <w:ilvl w:val="0"/>
          <w:numId w:val="1005"/>
        </w:numPr>
        <w:pStyle w:val="Compact"/>
      </w:pPr>
      <w:r>
        <w:t xml:space="preserve">Collaborated with public health authorities to distribute vaccines and conduct health screenings during local campaigns, aligning with Colombia’s national immunization goals.</w:t>
      </w:r>
    </w:p>
    <w:p>
      <w:pPr>
        <w:numPr>
          <w:ilvl w:val="0"/>
          <w:numId w:val="1005"/>
        </w:numPr>
        <w:pStyle w:val="Compact"/>
      </w:pPr>
      <w:r>
        <w:t xml:space="preserve">Utilized electronic prescribing systems to streamline operations and reduce errors, improving medication accuracy by 25%.</w:t>
      </w:r>
    </w:p>
    <w:bookmarkEnd w:id="22"/>
    <w:bookmarkStart w:id="23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Pharmaceutical Expertise:</w:t>
      </w:r>
      <w:r>
        <w:t xml:space="preserve"> </w:t>
      </w:r>
      <w:r>
        <w:t xml:space="preserve">Medication therapy management, drug interactions, compounding, and pharmacovigilance.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Regulatory Compliance:</w:t>
      </w:r>
      <w:r>
        <w:t xml:space="preserve"> </w:t>
      </w:r>
      <w:r>
        <w:t xml:space="preserve">Mastery of Invima guidelines, Colombian pharmaceutical laws, and international standards for pharmacy practice.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Technology Proficiency:</w:t>
      </w:r>
      <w:r>
        <w:t xml:space="preserve"> </w:t>
      </w:r>
      <w:r>
        <w:t xml:space="preserve">Experience with EHR systems (e.g., Cielo, SisFarma), prescription software, and inventory management tools.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Clinical Communication:</w:t>
      </w:r>
      <w:r>
        <w:t xml:space="preserve"> </w:t>
      </w:r>
      <w:r>
        <w:t xml:space="preserve">Strong patient counseling skills, ability to explain complex medical information in accessible terms for diverse communities in Colombia Bogotá.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Proven ability to manage teams, train staff, and lead initiatives that improve healthcare delivery in urban settings.</w:t>
      </w:r>
    </w:p>
    <w:bookmarkEnd w:id="23"/>
    <w:bookmarkStart w:id="24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Pharmacist License, Colombia</w:t>
      </w:r>
      <w:r>
        <w:t xml:space="preserve"> </w:t>
      </w:r>
      <w:r>
        <w:t xml:space="preserve">– Issued by the Colegio de Farmacéuticos de Bogotá, valid until [Year]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Advanced Medication Safety Certification</w:t>
      </w:r>
      <w:r>
        <w:t xml:space="preserve">, Invima (Colombia)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CPR and First Aid Certification</w:t>
      </w:r>
      <w:r>
        <w:t xml:space="preserve">, Red Cross Colombia</w:t>
      </w:r>
    </w:p>
    <w:bookmarkEnd w:id="24"/>
    <w:bookmarkStart w:id="25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Colegio de Farmacéuticos de Bogotá – Member since [Year]</w:t>
      </w:r>
    </w:p>
    <w:p>
      <w:pPr>
        <w:numPr>
          <w:ilvl w:val="0"/>
          <w:numId w:val="1008"/>
        </w:numPr>
        <w:pStyle w:val="Compact"/>
      </w:pPr>
      <w:r>
        <w:t xml:space="preserve">Colombian Society of Clinical Pharmacy (Sociedad Colombiana de Farmacia Clínica) – Active Participant</w:t>
      </w:r>
    </w:p>
    <w:p>
      <w:pPr>
        <w:numPr>
          <w:ilvl w:val="0"/>
          <w:numId w:val="1008"/>
        </w:numPr>
        <w:pStyle w:val="Compact"/>
      </w:pPr>
      <w:r>
        <w:t xml:space="preserve">International Pharmaceutical Federation (FIP) – Affiliate Member</w:t>
      </w:r>
    </w:p>
    <w:bookmarkEnd w:id="25"/>
    <w:bookmarkStart w:id="26" w:name="languages"/>
    <w:p>
      <w:pPr>
        <w:pStyle w:val="Heading2"/>
      </w:pPr>
      <w:r>
        <w:t xml:space="preserve">Languages</w:t>
      </w:r>
    </w:p>
    <w:p>
      <w:pPr>
        <w:pStyle w:val="FirstParagraph"/>
      </w:pPr>
      <w:r>
        <w:rPr>
          <w:bCs/>
          <w:b/>
        </w:rPr>
        <w:t xml:space="preserve">Spanish:</w:t>
      </w:r>
      <w:r>
        <w:t xml:space="preserve"> </w:t>
      </w:r>
      <w:r>
        <w:t xml:space="preserve">Native proficiency</w:t>
      </w:r>
      <w:r>
        <w:br/>
      </w:r>
      <w:r>
        <w:rPr>
          <w:bCs/>
          <w:b/>
        </w:rPr>
        <w:t xml:space="preserve">English:</w:t>
      </w:r>
      <w:r>
        <w:t xml:space="preserve"> </w:t>
      </w:r>
      <w:r>
        <w:t xml:space="preserve">Advanced (TOEFL/IELTS score if applicable)</w:t>
      </w:r>
    </w:p>
    <w:bookmarkEnd w:id="26"/>
    <w:bookmarkStart w:id="27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supervisors from Hospital Universitario San Ignacio and Farmacia San Francisco in Bogotá, as well as academic advisors from Universidad Nacional de Colombia.</w:t>
      </w:r>
    </w:p>
    <w:bookmarkEnd w:id="27"/>
    <w:p>
      <w:pPr>
        <w:pStyle w:val="BodyText"/>
      </w:pPr>
      <w:r>
        <w:t xml:space="preserve">Resume for Pharmacist - Colombia Bogotá | Created with care for professional excellence</w:t>
      </w:r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Pharmacist Resume - Colombia Bogotá</dc:title>
  <dc:creator/>
  <dc:language>en</dc:language>
  <cp:keywords/>
  <dcterms:created xsi:type="dcterms:W3CDTF">2026-09-27T14:44:41Z</dcterms:created>
  <dcterms:modified xsi:type="dcterms:W3CDTF">2026-09-27T14:44:41Z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