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8" w:name="resume-for-pharmacist-in-colombia-bogotá"/>
    <w:p>
      <w:pPr>
        <w:pStyle w:val="Heading1"/>
      </w:pPr>
      <w:r>
        <w:t xml:space="preserve">Resume for Pharmacist in Colombia Bogotá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pharmacist with over [X years] of expertise in pharmacy management, patient care, and pharmaceutical services, I am committed to delivering high-quality healthcare solutions tailored to the unique needs of Colombia Bogotá. My background includes working in both public and private healthcare institutions across Bogotá, where I have developed a deep understanding of local regulations, cultural nuances, and the specific challenges faced by the pharmaceutical sector in this vibrant city. With a passion for improving patient outcomes through medication therapy management and community health education, I aim to contribute to the advancement of pharmacy services in Colombia Bogotá while upholding professional integrity and ethical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Universidad Nacional de Colombia, Bogotá</w:t>
      </w:r>
      <w:r>
        <w:br/>
      </w:r>
      <w:r>
        <w:t xml:space="preserve">Graduated: [Year] | GPA: [GPA]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Pharmaceutical Sciences</w:t>
      </w:r>
      <w:r>
        <w:t xml:space="preserve">, Universidad del Rosario, Bogotá</w:t>
      </w:r>
      <w:r>
        <w:br/>
      </w:r>
      <w:r>
        <w:t xml:space="preserve">Specialization: Clinical Pharmacology and Medication Safety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Certifications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Pharmaceutical Regulation and Quality Control, Invima (Instituto Nacional de Vigilancia de Medicamentos y Alimentos), Colombia</w:t>
      </w:r>
    </w:p>
    <w:p>
      <w:pPr>
        <w:numPr>
          <w:ilvl w:val="1"/>
          <w:numId w:val="1002"/>
        </w:numPr>
        <w:pStyle w:val="Compact"/>
      </w:pPr>
      <w:r>
        <w:t xml:space="preserve">Medication Therapy Management (MTM) Program, Universidad EAFIT, Bogotá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Pharmacist</w:t>
      </w:r>
      <w:r>
        <w:t xml:space="preserve">, Farmacia San Francisco, Bogotá, Colombia</w:t>
      </w:r>
      <w:r>
        <w:br/>
      </w:r>
      <w:r>
        <w:rPr>
          <w:iCs/>
          <w:i/>
        </w:rP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daily pharmacy operations, including prescription verification, medication dispensing, and inventory control in a high-traffic urban setting.</w:t>
      </w:r>
    </w:p>
    <w:p>
      <w:pPr>
        <w:numPr>
          <w:ilvl w:val="0"/>
          <w:numId w:val="1003"/>
        </w:numPr>
        <w:pStyle w:val="Compact"/>
      </w:pPr>
      <w:r>
        <w:t xml:space="preserve">Provided patient counseling on drug interactions, side effects, and proper usage of medications to ensure safe and effective treatment outcomes.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physicians and healthcare providers to optimize medication therapy plans for patients with chronic conditions such as diabetes and hypertension.</w:t>
      </w:r>
    </w:p>
    <w:p>
      <w:pPr>
        <w:numPr>
          <w:ilvl w:val="0"/>
          <w:numId w:val="1003"/>
        </w:numPr>
        <w:pStyle w:val="Compact"/>
      </w:pPr>
      <w:r>
        <w:t xml:space="preserve">Implemented quality assurance protocols aligned with Invima standards to maintain compliance with Colombian pharmaceutical regulations.</w:t>
      </w:r>
    </w:p>
    <w:p>
      <w:pPr>
        <w:pStyle w:val="FirstParagraph"/>
      </w:pPr>
      <w:r>
        <w:rPr>
          <w:bCs/>
          <w:b/>
        </w:rPr>
        <w:t xml:space="preserve">Pharmaceutical Consultant</w:t>
      </w:r>
      <w:r>
        <w:t xml:space="preserve">, Hospital Universitario San Ignacio, Bogotá, Colombia</w:t>
      </w:r>
      <w:r>
        <w:br/>
      </w:r>
      <w:r>
        <w:rPr>
          <w:iCs/>
          <w:i/>
        </w:rP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Conducted medication reviews for inpatients to identify and resolve drug-related problems, reducing adverse drug events by 20% over two years.</w:t>
      </w:r>
    </w:p>
    <w:p>
      <w:pPr>
        <w:numPr>
          <w:ilvl w:val="0"/>
          <w:numId w:val="1004"/>
        </w:numPr>
        <w:pStyle w:val="Compact"/>
      </w:pPr>
      <w:r>
        <w:t xml:space="preserve">Trained pharmacy interns and residents on clinical pharmacy practices, emphasizing the importance of evidence-based medicine in Colombia Bogotá’s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Participated in hospital committees focused on formulary management and cost-effective medication use, contributing to a 15% reduction in prescription costs.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for patients and caregivers, focusing on adherence to complex treatment regimens in Bogotá’s diverse population.</w:t>
      </w:r>
    </w:p>
    <w:p>
      <w:pPr>
        <w:pStyle w:val="FirstParagraph"/>
      </w:pPr>
      <w:r>
        <w:rPr>
          <w:bCs/>
          <w:b/>
        </w:rPr>
        <w:t xml:space="preserve">Pharmacy Manager</w:t>
      </w:r>
      <w:r>
        <w:t xml:space="preserve">, Farmacia La Estrella, Bogotá, Colombia</w:t>
      </w:r>
      <w:r>
        <w:br/>
      </w:r>
      <w:r>
        <w:rPr>
          <w:iCs/>
          <w:i/>
        </w:rPr>
        <w:t xml:space="preserve">[Start Date] – [End Date]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Supervised a team of 8 pharmacists and technicians, ensuring efficient workflow and adherence to safety protocols in a community pharmacy setting.</w:t>
      </w:r>
    </w:p>
    <w:p>
      <w:pPr>
        <w:numPr>
          <w:ilvl w:val="0"/>
          <w:numId w:val="1005"/>
        </w:numPr>
        <w:pStyle w:val="Compact"/>
      </w:pPr>
      <w:r>
        <w:t xml:space="preserve">Enhanced customer satisfaction scores by implementing patient-centered services such as home delivery of medications for elderly and mobility-impaired patients in Bogotá.</w:t>
      </w:r>
    </w:p>
    <w:p>
      <w:pPr>
        <w:numPr>
          <w:ilvl w:val="0"/>
          <w:numId w:val="1005"/>
        </w:numPr>
        <w:pStyle w:val="Compact"/>
      </w:pPr>
      <w:r>
        <w:t xml:space="preserve">Collaborated with public health authorities to distribute vaccines and conduct health screenings during local campaigns, aligning with Colombia’s national immunization goals.</w:t>
      </w:r>
    </w:p>
    <w:p>
      <w:pPr>
        <w:numPr>
          <w:ilvl w:val="0"/>
          <w:numId w:val="1005"/>
        </w:numPr>
        <w:pStyle w:val="Compact"/>
      </w:pPr>
      <w:r>
        <w:t xml:space="preserve">Utilized electronic prescribing systems to streamline operations and reduce errors, improving medication accuracy by 25%.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Medication therapy management, drug interactions, compounding, and pharmacovigilance.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Mastery of Invima guidelines, Colombian pharmaceutical laws, and international standards for pharmacy practice.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with EHR systems (e.g., Cielo, SisFarma), prescription software, and inventory management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Communication:</w:t>
      </w:r>
      <w:r>
        <w:t xml:space="preserve"> </w:t>
      </w:r>
      <w:r>
        <w:t xml:space="preserve">Strong patient counseling skills, ability to explain complex medical information in accessible terms for diverse communities in Colombia Bogotá.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teams, train staff, and lead initiatives that improve healthcare delivery in urban settings.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Pharmacist License, Colombia</w:t>
      </w:r>
      <w:r>
        <w:t xml:space="preserve"> </w:t>
      </w:r>
      <w:r>
        <w:t xml:space="preserve">– Issued by the Colegio de Farmacéuticos de Bogotá, valid until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Medication Safety Certification</w:t>
      </w:r>
      <w:r>
        <w:t xml:space="preserve">, Invima (Colombia)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 Colombia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Colegio de Farmacéuticos de Bogotá – Member since [Year]</w:t>
      </w:r>
    </w:p>
    <w:p>
      <w:pPr>
        <w:numPr>
          <w:ilvl w:val="0"/>
          <w:numId w:val="1008"/>
        </w:numPr>
        <w:pStyle w:val="Compact"/>
      </w:pPr>
      <w:r>
        <w:t xml:space="preserve">Colombian Society of Clinical Pharmacy (Sociedad Colombiana de Farmacia Clínica) – Active Participant</w:t>
      </w:r>
    </w:p>
    <w:p>
      <w:pPr>
        <w:numPr>
          <w:ilvl w:val="0"/>
          <w:numId w:val="1008"/>
        </w:numPr>
        <w:pStyle w:val="Compact"/>
      </w:pPr>
      <w:r>
        <w:t xml:space="preserve">International Pharmaceutical Federation (FIP) – Affiliate Member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(TOEFL/IELTS score if applicable)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Hospital Universitario San Ignacio and Farmacia San Francisco in Bogotá, as well as academic advisors from Universidad Nacional de Colombia.</w:t>
      </w:r>
    </w:p>
    <w:bookmarkEnd w:id="27"/>
    <w:p>
      <w:pPr>
        <w:pStyle w:val="BodyText"/>
      </w:pPr>
      <w:r>
        <w:t xml:space="preserve">Resume for Pharmacist - Colombia Bogotá | Created with care for professional excellence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Colombia Bogotá</dc:title>
  <dc:creator/>
  <dc:language>en</dc:language>
  <cp:keywords/>
  <dcterms:created xsi:type="dcterms:W3CDTF">2026-07-24T07:09:33Z</dcterms:created>
  <dcterms:modified xsi:type="dcterms:W3CDTF">2026-07-24T07:09:33Z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