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Colombia</w:t>
      </w:r>
      <w:r>
        <w:t xml:space="preserve"> </w:t>
      </w:r>
      <w:r>
        <w:t xml:space="preserve">Medellín</w:t>
      </w:r>
    </w:p>
    <w:bookmarkStart w:id="31" w:name="pharmacist-resume"/>
    <w:p>
      <w:pPr>
        <w:pStyle w:val="Heading1"/>
      </w:pPr>
      <w:r>
        <w:rPr>
          <w:bCs/>
          <w:b/>
        </w:rPr>
        <w:t xml:space="preserve">Pharmacist Resume</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juandavid.mendez@pharma-colombia.com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Start w:id="20" w:name="professional-summary"/>
    <w:p>
      <w:pPr>
        <w:pStyle w:val="Heading2"/>
      </w:pPr>
      <w:r>
        <w:rPr>
          <w:bCs/>
          <w:b/>
        </w:rPr>
        <w:t xml:space="preserve">Professional Summary</w:t>
      </w:r>
    </w:p>
    <w:p>
      <w:pPr>
        <w:pStyle w:val="FirstParagraph"/>
      </w:pPr>
      <w:r>
        <w:t xml:space="preserve">A dedicated and experienced pharmacist with over 8 years of expertise in the pharmaceutical industry, specializing in community pharmacy operations and patient care. Committed to providing high-quality pharmaceutical services in Medellín, Colombia, while adhering to national regulations and local healthcare standards. Skilled in medication management, prescription interpretation, and ensuring compliance with the National Institute of Food and Drug Surveillance (INVIMA). Proven track record of improving patient outcomes through personalized counseling and collaborative work with healthcare professionals. A strong advocate for public health initiatives in Medellín, with a focus on accessibility to essential medicines.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Pharmacy</w:t>
      </w:r>
      <w:r>
        <w:t xml:space="preserve">, Universidad Nacional de Colombia, Medellín, Antioquia</w:t>
      </w:r>
      <w:r>
        <w:br/>
      </w:r>
      <w:r>
        <w:t xml:space="preserve">Graduated: 2015</w:t>
      </w:r>
      <w:r>
        <w:br/>
      </w:r>
      <w:r>
        <w:t xml:space="preserve">Relevant coursework: Pharmacology, Clinical Pharmacy, Pharmaceutical Chemistry, Public Health.</w:t>
      </w:r>
    </w:p>
    <w:p>
      <w:pPr>
        <w:numPr>
          <w:ilvl w:val="0"/>
          <w:numId w:val="1001"/>
        </w:numPr>
        <w:pStyle w:val="Compact"/>
      </w:pPr>
      <w:r>
        <w:rPr>
          <w:bCs/>
          <w:b/>
        </w:rPr>
        <w:t xml:space="preserve">Postgraduate Certificate in Pharmaceutical Management</w:t>
      </w:r>
      <w:r>
        <w:t xml:space="preserve">, Instituto Tecnológico de Medellín (ITM), 2018</w:t>
      </w:r>
      <w:r>
        <w:br/>
      </w:r>
      <w:r>
        <w:t xml:space="preserve">Focused on optimizing pharmacy operations and inventory control in clinical settings.</w:t>
      </w:r>
    </w:p>
    <w:bookmarkEnd w:id="21"/>
    <w:bookmarkStart w:id="25" w:name="work-experience"/>
    <w:p>
      <w:pPr>
        <w:pStyle w:val="Heading2"/>
      </w:pPr>
      <w:r>
        <w:rPr>
          <w:bCs/>
          <w:b/>
        </w:rPr>
        <w:t xml:space="preserve">Work Experience</w:t>
      </w:r>
    </w:p>
    <w:bookmarkStart w:id="22" w:name="X4592a88b9cceac420f283001a476d95639aa14b"/>
    <w:p>
      <w:pPr>
        <w:pStyle w:val="Heading3"/>
      </w:pPr>
      <w:r>
        <w:rPr>
          <w:bCs/>
          <w:b/>
        </w:rPr>
        <w:t xml:space="preserve">Senior Pharmacist</w:t>
      </w:r>
      <w:r>
        <w:t xml:space="preserve">, Farmacia del Pueblo, Medellín, Colombia</w:t>
      </w:r>
    </w:p>
    <w:p>
      <w:pPr>
        <w:pStyle w:val="FirstParagraph"/>
      </w:pPr>
      <w:r>
        <w:rPr>
          <w:iCs/>
          <w:i/>
        </w:rPr>
        <w:t xml:space="preserve">January 2019 – Present</w:t>
      </w:r>
    </w:p>
    <w:p>
      <w:pPr>
        <w:numPr>
          <w:ilvl w:val="0"/>
          <w:numId w:val="1002"/>
        </w:numPr>
        <w:pStyle w:val="Compact"/>
      </w:pPr>
      <w:r>
        <w:t xml:space="preserve">Managed daily pharmacy operations, including prescription verification, medication dispensing, and inventory management for over 500 patients per week.</w:t>
      </w:r>
    </w:p>
    <w:p>
      <w:pPr>
        <w:numPr>
          <w:ilvl w:val="0"/>
          <w:numId w:val="1002"/>
        </w:numPr>
        <w:pStyle w:val="Compact"/>
      </w:pPr>
      <w:r>
        <w:t xml:space="preserve">Provided patient counseling on drug interactions, dosage instructions, and side effects in both Spanish and English to cater to diverse communities in Medellín.</w:t>
      </w:r>
    </w:p>
    <w:p>
      <w:pPr>
        <w:numPr>
          <w:ilvl w:val="0"/>
          <w:numId w:val="1002"/>
        </w:numPr>
        <w:pStyle w:val="Compact"/>
      </w:pPr>
      <w:r>
        <w:t xml:space="preserve">Collaborated with local healthcare providers to ensure accurate medication therapy and adherence to Colombian pharmaceutical regulations (INVIMA).</w:t>
      </w:r>
    </w:p>
    <w:p>
      <w:pPr>
        <w:numPr>
          <w:ilvl w:val="0"/>
          <w:numId w:val="1002"/>
        </w:numPr>
        <w:pStyle w:val="Compact"/>
      </w:pPr>
      <w:r>
        <w:t xml:space="preserve">Implemented a digital tracking system for prescription records, reducing errors by 30% and improving efficiency in the pharmacy workflow.</w:t>
      </w:r>
    </w:p>
    <w:p>
      <w:pPr>
        <w:numPr>
          <w:ilvl w:val="0"/>
          <w:numId w:val="1002"/>
        </w:numPr>
        <w:pStyle w:val="Compact"/>
      </w:pPr>
      <w:r>
        <w:t xml:space="preserve">Organized monthly health awareness campaigns in Medellín, focusing on chronic disease management and preventive care.</w:t>
      </w:r>
    </w:p>
    <w:bookmarkEnd w:id="22"/>
    <w:bookmarkStart w:id="23" w:name="Xac19216bf9ba2cb55534d7ea6ac217d40736dda"/>
    <w:p>
      <w:pPr>
        <w:pStyle w:val="Heading3"/>
      </w:pPr>
      <w:r>
        <w:rPr>
          <w:bCs/>
          <w:b/>
        </w:rPr>
        <w:t xml:space="preserve">Pharmacist</w:t>
      </w:r>
      <w:r>
        <w:t xml:space="preserve">, Clínica San José, Medellín, Colombia</w:t>
      </w:r>
    </w:p>
    <w:p>
      <w:pPr>
        <w:pStyle w:val="FirstParagraph"/>
      </w:pPr>
      <w:r>
        <w:rPr>
          <w:iCs/>
          <w:i/>
        </w:rPr>
        <w:t xml:space="preserve">June 2016 – December 2018</w:t>
      </w:r>
    </w:p>
    <w:p>
      <w:pPr>
        <w:numPr>
          <w:ilvl w:val="0"/>
          <w:numId w:val="1003"/>
        </w:numPr>
        <w:pStyle w:val="Compact"/>
      </w:pPr>
      <w:r>
        <w:t xml:space="preserve">Responsible for dispensing medications to inpatients and outpatients, ensuring adherence to clinical protocols and patient safety standards.</w:t>
      </w:r>
    </w:p>
    <w:p>
      <w:pPr>
        <w:numPr>
          <w:ilvl w:val="0"/>
          <w:numId w:val="1003"/>
        </w:numPr>
        <w:pStyle w:val="Compact"/>
      </w:pPr>
      <w:r>
        <w:t xml:space="preserve">Conducted medication reviews for elderly patients with multiple comorbidities, reducing adverse drug events by 25%.</w:t>
      </w:r>
    </w:p>
    <w:p>
      <w:pPr>
        <w:numPr>
          <w:ilvl w:val="0"/>
          <w:numId w:val="1003"/>
        </w:numPr>
        <w:pStyle w:val="Compact"/>
      </w:pPr>
      <w:r>
        <w:t xml:space="preserve">Supported the hospital’s pharmacy team in managing pharmaceutical supplies, including procurement and quality control of medications.</w:t>
      </w:r>
    </w:p>
    <w:p>
      <w:pPr>
        <w:numPr>
          <w:ilvl w:val="0"/>
          <w:numId w:val="1003"/>
        </w:numPr>
        <w:pStyle w:val="Compact"/>
      </w:pPr>
      <w:r>
        <w:t xml:space="preserve">Trained junior pharmacists on Colombian regulatory requirements and best practices for patient counseling.</w:t>
      </w:r>
    </w:p>
    <w:bookmarkEnd w:id="23"/>
    <w:bookmarkStart w:id="24" w:name="X15bdb28f1252a86df0cf7b285cd6589fcc76704"/>
    <w:p>
      <w:pPr>
        <w:pStyle w:val="Heading3"/>
      </w:pPr>
      <w:r>
        <w:rPr>
          <w:bCs/>
          <w:b/>
        </w:rPr>
        <w:t xml:space="preserve">Intern Pharmacist</w:t>
      </w:r>
      <w:r>
        <w:t xml:space="preserve">, Farmacia Central, Medellín, Colombia</w:t>
      </w:r>
    </w:p>
    <w:p>
      <w:pPr>
        <w:pStyle w:val="FirstParagraph"/>
      </w:pPr>
      <w:r>
        <w:rPr>
          <w:iCs/>
          <w:i/>
        </w:rPr>
        <w:t xml:space="preserve">January 2015 – June 2016</w:t>
      </w:r>
    </w:p>
    <w:p>
      <w:pPr>
        <w:numPr>
          <w:ilvl w:val="0"/>
          <w:numId w:val="1004"/>
        </w:numPr>
        <w:pStyle w:val="Compact"/>
      </w:pPr>
      <w:r>
        <w:t xml:space="preserve">Gained hands-on experience in compounding medications and managing prescription workflows under the supervision of licensed pharmacists.</w:t>
      </w:r>
    </w:p>
    <w:p>
      <w:pPr>
        <w:numPr>
          <w:ilvl w:val="0"/>
          <w:numId w:val="1004"/>
        </w:numPr>
        <w:pStyle w:val="Compact"/>
      </w:pPr>
      <w:r>
        <w:t xml:space="preserve">Assisted in preparing and distributing medications to over 300 patients weekly, maintaining strict hygiene and safety protocols.</w:t>
      </w:r>
    </w:p>
    <w:p>
      <w:pPr>
        <w:numPr>
          <w:ilvl w:val="0"/>
          <w:numId w:val="1004"/>
        </w:numPr>
        <w:pStyle w:val="Compact"/>
      </w:pPr>
      <w:r>
        <w:t xml:space="preserve">Participated in community health initiatives, such as free blood pressure screenings and vaccination drives in Medellín’s underserved neighborhoods.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Pharmaceutical Expertise:</w:t>
      </w:r>
      <w:r>
        <w:t xml:space="preserve"> </w:t>
      </w:r>
      <w:r>
        <w:t xml:space="preserve">Prescription interpretation, drug interaction analysis, medication therapy management (MTM).</w:t>
      </w:r>
    </w:p>
    <w:p>
      <w:pPr>
        <w:numPr>
          <w:ilvl w:val="0"/>
          <w:numId w:val="1005"/>
        </w:numPr>
        <w:pStyle w:val="Compact"/>
      </w:pPr>
      <w:r>
        <w:rPr>
          <w:bCs/>
          <w:b/>
        </w:rPr>
        <w:t xml:space="preserve">Technical Skills:</w:t>
      </w:r>
      <w:r>
        <w:t xml:space="preserve"> </w:t>
      </w:r>
      <w:r>
        <w:t xml:space="preserve">Proficient in pharmacy management software (e.g., Sistemas Farmacéuticos), electronic prescribing systems.</w:t>
      </w:r>
    </w:p>
    <w:p>
      <w:pPr>
        <w:numPr>
          <w:ilvl w:val="0"/>
          <w:numId w:val="1005"/>
        </w:numPr>
        <w:pStyle w:val="Compact"/>
      </w:pPr>
      <w:r>
        <w:rPr>
          <w:bCs/>
          <w:b/>
        </w:rPr>
        <w:t xml:space="preserve">Communication:</w:t>
      </w:r>
      <w:r>
        <w:t xml:space="preserve"> </w:t>
      </w:r>
      <w:r>
        <w:t xml:space="preserve">Strong interpersonal skills for patient counseling and collaboration with healthcare professionals in Medellín.</w:t>
      </w:r>
    </w:p>
    <w:p>
      <w:pPr>
        <w:numPr>
          <w:ilvl w:val="0"/>
          <w:numId w:val="1005"/>
        </w:numPr>
        <w:pStyle w:val="Compact"/>
      </w:pPr>
      <w:r>
        <w:rPr>
          <w:bCs/>
          <w:b/>
        </w:rPr>
        <w:t xml:space="preserve">Languages:</w:t>
      </w:r>
      <w:r>
        <w:t xml:space="preserve"> </w:t>
      </w:r>
      <w:r>
        <w:t xml:space="preserve">Fluent in Spanish and English; basic knowledge of French (added value for international collaborations).</w:t>
      </w:r>
    </w:p>
    <w:p>
      <w:pPr>
        <w:numPr>
          <w:ilvl w:val="0"/>
          <w:numId w:val="1005"/>
        </w:numPr>
        <w:pStyle w:val="Compact"/>
      </w:pPr>
      <w:r>
        <w:rPr>
          <w:bCs/>
          <w:b/>
        </w:rPr>
        <w:t xml:space="preserve">Regulatory Compliance:</w:t>
      </w:r>
      <w:r>
        <w:t xml:space="preserve"> </w:t>
      </w:r>
      <w:r>
        <w:t xml:space="preserve">In-depth understanding of Colombian pharmaceutical laws, INVIMA guidelines, and OSHA standards.</w:t>
      </w:r>
    </w:p>
    <w:bookmarkEnd w:id="26"/>
    <w:bookmarkStart w:id="27" w:name="certifications"/>
    <w:p>
      <w:pPr>
        <w:pStyle w:val="Heading2"/>
      </w:pPr>
      <w:r>
        <w:rPr>
          <w:bCs/>
          <w:b/>
        </w:rPr>
        <w:t xml:space="preserve">Certifications</w:t>
      </w:r>
    </w:p>
    <w:p>
      <w:pPr>
        <w:numPr>
          <w:ilvl w:val="0"/>
          <w:numId w:val="1006"/>
        </w:numPr>
        <w:pStyle w:val="Compact"/>
      </w:pPr>
      <w:r>
        <w:rPr>
          <w:bCs/>
          <w:b/>
        </w:rPr>
        <w:t xml:space="preserve">Licence to Practice as a Pharmacist</w:t>
      </w:r>
      <w:r>
        <w:t xml:space="preserve">, Ministerio de Salud y Protección Social, Colombia (Issued: 2015).</w:t>
      </w:r>
    </w:p>
    <w:p>
      <w:pPr>
        <w:numPr>
          <w:ilvl w:val="0"/>
          <w:numId w:val="1006"/>
        </w:numPr>
        <w:pStyle w:val="Compact"/>
      </w:pPr>
      <w:r>
        <w:rPr>
          <w:bCs/>
          <w:b/>
        </w:rPr>
        <w:t xml:space="preserve">Advanced Certification in Medication Safety</w:t>
      </w:r>
      <w:r>
        <w:t xml:space="preserve">, Universidad de los Andes, Medellín (2017).</w:t>
      </w:r>
    </w:p>
    <w:p>
      <w:pPr>
        <w:numPr>
          <w:ilvl w:val="0"/>
          <w:numId w:val="1006"/>
        </w:numPr>
        <w:pStyle w:val="Compact"/>
      </w:pPr>
      <w:r>
        <w:rPr>
          <w:bCs/>
          <w:b/>
        </w:rPr>
        <w:t xml:space="preserve">Certificate in Health Informatics</w:t>
      </w:r>
      <w:r>
        <w:t xml:space="preserve">, Instituto Tecnológico de Medellín (ITM), 2019.</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Colegio Colombiano de Farmacéuticos (CCF) – Medellín Chapter.</w:t>
      </w:r>
    </w:p>
    <w:p>
      <w:pPr>
        <w:numPr>
          <w:ilvl w:val="0"/>
          <w:numId w:val="1007"/>
        </w:numPr>
        <w:pStyle w:val="Compact"/>
      </w:pPr>
      <w:r>
        <w:t xml:space="preserve">Volunteer, Red de Salud Comunitaria de Medellín – Contributing to public health programs since 2017.</w:t>
      </w:r>
    </w:p>
    <w:bookmarkEnd w:id="28"/>
    <w:bookmarkStart w:id="29" w:name="additional-information"/>
    <w:p>
      <w:pPr>
        <w:pStyle w:val="Heading2"/>
      </w:pPr>
      <w:r>
        <w:rPr>
          <w:bCs/>
          <w:b/>
        </w:rPr>
        <w:t xml:space="preserve">Additional Information</w:t>
      </w:r>
    </w:p>
    <w:p>
      <w:pPr>
        <w:pStyle w:val="FirstParagraph"/>
      </w:pPr>
      <w:r>
        <w:rPr>
          <w:bCs/>
          <w:b/>
        </w:rPr>
        <w:t xml:space="preserve">Location Focus:</w:t>
      </w:r>
      <w:r>
        <w:t xml:space="preserve"> </w:t>
      </w:r>
      <w:r>
        <w:t xml:space="preserve">Deeply rooted in Medellín’s healthcare landscape, with a commitment to addressing local challenges such as access to medicines and health education. Familiar with the unique needs of urban and semi-urban communities in Colombia.</w:t>
      </w:r>
    </w:p>
    <w:p>
      <w:pPr>
        <w:pStyle w:val="BodyText"/>
      </w:pPr>
      <w:r>
        <w:rPr>
          <w:bCs/>
          <w:b/>
        </w:rPr>
        <w:t xml:space="preserve">Community Involvement:</w:t>
      </w:r>
      <w:r>
        <w:t xml:space="preserve"> </w:t>
      </w:r>
      <w:r>
        <w:t xml:space="preserve">Active participant in initiatives like "Farmacia Sin Fronteras," which provides free pharmaceutical services to low-income populations in Medellín.</w:t>
      </w:r>
    </w:p>
    <w:bookmarkEnd w:id="29"/>
    <w:bookmarkStart w:id="30" w:name="references"/>
    <w:p>
      <w:pPr>
        <w:pStyle w:val="Heading2"/>
      </w:pPr>
      <w:r>
        <w:rPr>
          <w:bCs/>
          <w:b/>
        </w:rPr>
        <w:t xml:space="preserve">References</w:t>
      </w:r>
    </w:p>
    <w:p>
      <w:pPr>
        <w:pStyle w:val="FirstParagraph"/>
      </w:pPr>
      <w:r>
        <w:t xml:space="preserve">Available upon request. Contact: juandavid.mendez@pharma-colombia.com.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Colombia Medellín</dc:title>
  <dc:creator/>
  <dc:language>en</dc:language>
  <cp:keywords/>
  <dcterms:created xsi:type="dcterms:W3CDTF">2026-07-23T16:43:44Z</dcterms:created>
  <dcterms:modified xsi:type="dcterms:W3CDTF">2026-07-23T16:43:44Z</dcterms:modified>
</cp:coreProperties>
</file>

<file path=docProps/custom.xml><?xml version="1.0" encoding="utf-8"?>
<Properties xmlns="http://schemas.openxmlformats.org/officeDocument/2006/custom-properties" xmlns:vt="http://schemas.openxmlformats.org/officeDocument/2006/docPropsVTypes"/>
</file>