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8" w:name="pharmacist-resume"/>
    <w:p>
      <w:pPr>
        <w:pStyle w:val="Heading1"/>
      </w:pPr>
      <w:r>
        <w:t xml:space="preserve">Pharmacist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Alexandria, Egypt</w:t>
      </w:r>
      <w:r>
        <w:br/>
      </w:r>
      <w:r>
        <w:rPr>
          <w:bCs/>
          <w:b/>
        </w:rPr>
        <w:t xml:space="preserve">Phone:</w:t>
      </w:r>
      <w:r>
        <w:t xml:space="preserve"> </w:t>
      </w:r>
      <w:r>
        <w:t xml:space="preserve">+20 123-456-7890</w:t>
      </w:r>
      <w:r>
        <w:br/>
      </w:r>
      <w:r>
        <w:rPr>
          <w:bCs/>
          <w:b/>
        </w:rPr>
        <w:t xml:space="preserve">Email:</w:t>
      </w:r>
      <w:r>
        <w:t xml:space="preserve"> </w:t>
      </w:r>
      <w:r>
        <w:t xml:space="preserve">ahmed.pharmacist@example.com</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Pharmacist with over 8 years of expertise in pharmaceutical services, patient care, and medication management. Specializing in the Egyptian healthcare system, particularly in Alexandria, where I have built a reputation for delivering high-quality pharmacy services. My focus includes optimizing drug therapy outcomes, ensuring compliance with local regulations (such as those set by the Egyptian Ministry of Health), and providing compassionate care to patients across diverse communities in Egypt Alexandria.</w:t>
      </w:r>
    </w:p>
    <w:bookmarkEnd w:id="22"/>
    <w:bookmarkEnd w:id="23"/>
    <w:bookmarkStart w:id="27" w:name="professional-experience"/>
    <w:p>
      <w:pPr>
        <w:pStyle w:val="Heading2"/>
      </w:pPr>
      <w:r>
        <w:t xml:space="preserve">Professional Experience</w:t>
      </w:r>
    </w:p>
    <w:bookmarkStart w:id="24" w:name="clinical-pharmacist"/>
    <w:p>
      <w:pPr>
        <w:pStyle w:val="Heading3"/>
      </w:pPr>
      <w:r>
        <w:t xml:space="preserve">Clinical Pharmacist</w:t>
      </w:r>
    </w:p>
    <w:p>
      <w:pPr>
        <w:pStyle w:val="FirstParagraph"/>
      </w:pPr>
      <w:r>
        <w:rPr>
          <w:bCs/>
          <w:b/>
        </w:rPr>
        <w:t xml:space="preserve">Al-Azhar Hospital, Alexandria, Egypt</w:t>
      </w:r>
      <w:r>
        <w:t xml:space="preserve"> </w:t>
      </w:r>
      <w:r>
        <w:t xml:space="preserve">| January 2018 – Present</w:t>
      </w:r>
      <w:r>
        <w:br/>
      </w:r>
      <w:r>
        <w:t xml:space="preserve">- Supervised the dispensing of over 5,000 prescriptions monthly, ensuring accuracy and adherence to Egyptian pharmaceutical standards.</w:t>
      </w:r>
      <w:r>
        <w:br/>
      </w:r>
      <w:r>
        <w:t xml:space="preserve">- Collaborated with physicians and nurses to optimize patient medication regimens, reducing adverse drug reactions by 25% in three years.</w:t>
      </w:r>
      <w:r>
        <w:br/>
      </w:r>
      <w:r>
        <w:t xml:space="preserve">- Conducted regular training sessions for pharmacy technicians on updates to Egyptian pharmacopeia and drug safety protocols.</w:t>
      </w:r>
      <w:r>
        <w:br/>
      </w:r>
      <w:r>
        <w:t xml:space="preserve">- Managed inventory systems to minimize stock shortages, contributing to a 98% availability rate of essential medications in Alexandria.</w:t>
      </w:r>
    </w:p>
    <w:bookmarkEnd w:id="24"/>
    <w:bookmarkStart w:id="25" w:name="community-pharmacist"/>
    <w:p>
      <w:pPr>
        <w:pStyle w:val="Heading3"/>
      </w:pPr>
      <w:r>
        <w:t xml:space="preserve">Community Pharmacist</w:t>
      </w:r>
    </w:p>
    <w:p>
      <w:pPr>
        <w:pStyle w:val="FirstParagraph"/>
      </w:pPr>
      <w:r>
        <w:rPr>
          <w:bCs/>
          <w:b/>
        </w:rPr>
        <w:t xml:space="preserve">PharmaCare Pharmacy, Alexandria, Egypt</w:t>
      </w:r>
      <w:r>
        <w:t xml:space="preserve"> </w:t>
      </w:r>
      <w:r>
        <w:t xml:space="preserve">| June 2015 – December 2017</w:t>
      </w:r>
      <w:r>
        <w:br/>
      </w:r>
      <w:r>
        <w:t xml:space="preserve">- Provided patient counseling on medication usage, side effects, and drug interactions for over 10,000 patients annually.</w:t>
      </w:r>
      <w:r>
        <w:br/>
      </w:r>
      <w:r>
        <w:t xml:space="preserve">- Designed and implemented a local health awareness campaign in Alexandria focused on diabetes management and hypertension prevention.</w:t>
      </w:r>
      <w:r>
        <w:br/>
      </w:r>
      <w:r>
        <w:t xml:space="preserve">- Partnered with local clinics to streamline prescription referrals, improving access to care for underserved populations in the region.</w:t>
      </w:r>
    </w:p>
    <w:bookmarkEnd w:id="25"/>
    <w:bookmarkStart w:id="26" w:name="intern-pharmacist"/>
    <w:p>
      <w:pPr>
        <w:pStyle w:val="Heading3"/>
      </w:pPr>
      <w:r>
        <w:t xml:space="preserve">Intern Pharmacist</w:t>
      </w:r>
    </w:p>
    <w:p>
      <w:pPr>
        <w:pStyle w:val="FirstParagraph"/>
      </w:pPr>
      <w:r>
        <w:rPr>
          <w:bCs/>
          <w:b/>
        </w:rPr>
        <w:t xml:space="preserve">Egyptian National Pharmacy, Cairo, Egypt</w:t>
      </w:r>
      <w:r>
        <w:t xml:space="preserve"> </w:t>
      </w:r>
      <w:r>
        <w:t xml:space="preserve">| July 2014 – May 2015</w:t>
      </w:r>
      <w:r>
        <w:br/>
      </w:r>
      <w:r>
        <w:t xml:space="preserve">- Assisted in the preparation and verification of prescriptions under the supervision of licensed pharmacists.</w:t>
      </w:r>
      <w:r>
        <w:br/>
      </w:r>
      <w:r>
        <w:t xml:space="preserve">- Participated in a research project analyzing drug utilization patterns across public healthcare facilities in Egypt.</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Alexandria University, Faculty of Pharmacy</w:t>
      </w:r>
      <w:r>
        <w:t xml:space="preserve"> </w:t>
      </w:r>
      <w:r>
        <w:t xml:space="preserve">| Graduated 2014</w:t>
      </w:r>
      <w:r>
        <w:br/>
      </w:r>
      <w:r>
        <w:t xml:space="preserve">- Relevant coursework: Pharmaceutical Chemistry, Clinical Pharmacology, Medicinal Microbiology.</w:t>
      </w:r>
      <w:r>
        <w:br/>
      </w:r>
      <w:r>
        <w:t xml:space="preserve">- Honors: Dean’s List for three consecutive semesters.</w:t>
      </w:r>
    </w:p>
    <w:bookmarkEnd w:id="28"/>
    <w:bookmarkStart w:id="29" w:name="professional-certification"/>
    <w:p>
      <w:pPr>
        <w:pStyle w:val="Heading3"/>
      </w:pPr>
      <w:r>
        <w:t xml:space="preserve">Professional Certification</w:t>
      </w:r>
    </w:p>
    <w:p>
      <w:pPr>
        <w:numPr>
          <w:ilvl w:val="0"/>
          <w:numId w:val="1001"/>
        </w:numPr>
        <w:pStyle w:val="Compact"/>
      </w:pPr>
      <w:r>
        <w:t xml:space="preserve">Egyptian Pharmacy Council License (2015)</w:t>
      </w:r>
    </w:p>
    <w:p>
      <w:pPr>
        <w:numPr>
          <w:ilvl w:val="0"/>
          <w:numId w:val="1001"/>
        </w:numPr>
        <w:pStyle w:val="Compact"/>
      </w:pPr>
      <w:r>
        <w:t xml:space="preserve">Pharmaceutical Quality Assurance Certificate (2017)</w:t>
      </w:r>
    </w:p>
    <w:p>
      <w:pPr>
        <w:numPr>
          <w:ilvl w:val="0"/>
          <w:numId w:val="1001"/>
        </w:numPr>
        <w:pStyle w:val="Compact"/>
      </w:pPr>
      <w:r>
        <w:t xml:space="preserve">Clinical Pharmacology Workshop, Alexandria University (2019)</w:t>
      </w:r>
    </w:p>
    <w:bookmarkEnd w:id="29"/>
    <w:bookmarkEnd w:id="30"/>
    <w:bookmarkStart w:id="32" w:name="skills"/>
    <w:bookmarkStart w:id="31" w:name="key-skills"/>
    <w:p>
      <w:pPr>
        <w:pStyle w:val="Heading2"/>
      </w:pPr>
      <w:r>
        <w:t xml:space="preserve">Key Skills</w:t>
      </w:r>
    </w:p>
    <w:p>
      <w:pPr>
        <w:numPr>
          <w:ilvl w:val="0"/>
          <w:numId w:val="1002"/>
        </w:numPr>
        <w:pStyle w:val="Compact"/>
      </w:pPr>
      <w:r>
        <w:t xml:space="preserve">Expertise in Egyptian pharmaceutical regulations and drug safety protocols.</w:t>
      </w:r>
    </w:p>
    <w:p>
      <w:pPr>
        <w:numPr>
          <w:ilvl w:val="0"/>
          <w:numId w:val="1002"/>
        </w:numPr>
        <w:pStyle w:val="Compact"/>
      </w:pPr>
      <w:r>
        <w:t xml:space="preserve">Proficient in prescription verification, compounding medications, and medication therapy management (MTM).</w:t>
      </w:r>
    </w:p>
    <w:p>
      <w:pPr>
        <w:numPr>
          <w:ilvl w:val="0"/>
          <w:numId w:val="1002"/>
        </w:numPr>
        <w:pStyle w:val="Compact"/>
      </w:pPr>
      <w:r>
        <w:t xml:space="preserve">Strong communication skills for patient counseling and healthcare team collaboration.</w:t>
      </w:r>
    </w:p>
    <w:p>
      <w:pPr>
        <w:numPr>
          <w:ilvl w:val="0"/>
          <w:numId w:val="1002"/>
        </w:numPr>
        <w:pStyle w:val="Compact"/>
      </w:pPr>
      <w:r>
        <w:t xml:space="preserve">Familiarity with pharmacy management software (e.g., MedsManager, PharMax).</w:t>
      </w:r>
    </w:p>
    <w:p>
      <w:pPr>
        <w:numPr>
          <w:ilvl w:val="0"/>
          <w:numId w:val="1002"/>
        </w:numPr>
        <w:pStyle w:val="Compact"/>
      </w:pPr>
      <w:r>
        <w:t xml:space="preserve">Certified in CPR and first aid, adhering to Egyptian emergency response standards.</w:t>
      </w:r>
    </w:p>
    <w:bookmarkEnd w:id="31"/>
    <w:bookmarkEnd w:id="32"/>
    <w:bookmarkStart w:id="34" w:name="certifications"/>
    <w:bookmarkStart w:id="33" w:name="professional-certifications"/>
    <w:p>
      <w:pPr>
        <w:pStyle w:val="Heading2"/>
      </w:pPr>
      <w:r>
        <w:t xml:space="preserve">Professional Certifications</w:t>
      </w:r>
    </w:p>
    <w:p>
      <w:pPr>
        <w:numPr>
          <w:ilvl w:val="0"/>
          <w:numId w:val="1003"/>
        </w:numPr>
        <w:pStyle w:val="Compact"/>
      </w:pPr>
      <w:r>
        <w:t xml:space="preserve">Egyptian Ministry of Health Certification in Pharmaceutical Services (2015)</w:t>
      </w:r>
    </w:p>
    <w:p>
      <w:pPr>
        <w:numPr>
          <w:ilvl w:val="0"/>
          <w:numId w:val="1003"/>
        </w:numPr>
        <w:pStyle w:val="Compact"/>
      </w:pPr>
      <w:r>
        <w:t xml:space="preserve">American Pharmacists Association (APhA) Online Continuing Education Courses (2019–2023)</w:t>
      </w:r>
    </w:p>
    <w:p>
      <w:pPr>
        <w:numPr>
          <w:ilvl w:val="0"/>
          <w:numId w:val="1003"/>
        </w:numPr>
        <w:pStyle w:val="Compact"/>
      </w:pPr>
      <w:r>
        <w:t xml:space="preserve">Medication Safety Training, Alexandria Hospital, Egypt (2021)</w:t>
      </w:r>
    </w:p>
    <w:bookmarkEnd w:id="33"/>
    <w:bookmarkEnd w:id="34"/>
    <w:bookmarkStart w:id="36" w:name="additional"/>
    <w:bookmarkStart w:id="35" w:name="additional-information"/>
    <w:p>
      <w:pPr>
        <w:pStyle w:val="Heading2"/>
      </w:pPr>
      <w:r>
        <w:t xml:space="preserve">Additional Information</w:t>
      </w:r>
    </w:p>
    <w:p>
      <w:pPr>
        <w:pStyle w:val="FirstParagraph"/>
      </w:pPr>
      <w:r>
        <w:rPr>
          <w:bCs/>
          <w:b/>
        </w:rPr>
        <w:t xml:space="preserve">Professional Affiliations:</w:t>
      </w:r>
      <w:r>
        <w:br/>
      </w:r>
      <w:r>
        <w:t xml:space="preserve">- Member of the Egyptian Pharmacists Association (EPA)</w:t>
      </w:r>
      <w:r>
        <w:br/>
      </w:r>
      <w:r>
        <w:t xml:space="preserve">- Active participant in Alexandria’s annual healthcare symposiums.</w:t>
      </w:r>
    </w:p>
    <w:p>
      <w:pPr>
        <w:pStyle w:val="BodyText"/>
      </w:pPr>
      <w:r>
        <w:rPr>
          <w:bCs/>
          <w:b/>
        </w:rPr>
        <w:t xml:space="preserve">Language Proficiency:</w:t>
      </w:r>
      <w:r>
        <w:br/>
      </w:r>
      <w:r>
        <w:t xml:space="preserve">- Fluent in Arabic and English.</w:t>
      </w:r>
      <w:r>
        <w:br/>
      </w:r>
      <w:r>
        <w:t xml:space="preserve">- Basic knowledge of French.</w:t>
      </w:r>
    </w:p>
    <w:p>
      <w:pPr>
        <w:pStyle w:val="BodyText"/>
      </w:pPr>
      <w:r>
        <w:rPr>
          <w:bCs/>
          <w:b/>
        </w:rPr>
        <w:t xml:space="preserve">Community Involvement:</w:t>
      </w:r>
      <w:r>
        <w:br/>
      </w:r>
      <w:r>
        <w:t xml:space="preserve">- Volunteer pharmacist at the Alexandria Free Health Clinic (2016–2020), providing free consultations to low-income families.</w:t>
      </w:r>
      <w:r>
        <w:br/>
      </w:r>
      <w:r>
        <w:t xml:space="preserve">- Organizer of a drug awareness program in partnership with the Alexandria Governorate’s Department of Health.</w:t>
      </w:r>
    </w:p>
    <w:bookmarkEnd w:id="35"/>
    <w:bookmarkEnd w:id="36"/>
    <w:bookmarkStart w:id="37" w:name="references"/>
    <w:p>
      <w:pPr>
        <w:pStyle w:val="Heading2"/>
      </w:pPr>
      <w:r>
        <w:t xml:space="preserve">References</w:t>
      </w:r>
    </w:p>
    <w:p>
      <w:pPr>
        <w:pStyle w:val="FirstParagraph"/>
      </w:pPr>
      <w:r>
        <w:t xml:space="preserve">Available upon request. Contact: ahmed.pharmacist@example.com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Egypt Alexandria</dc:title>
  <dc:creator/>
  <dc:language>en</dc:language>
  <cp:keywords/>
  <dcterms:created xsi:type="dcterms:W3CDTF">2026-07-21T09:51:56Z</dcterms:created>
  <dcterms:modified xsi:type="dcterms:W3CDTF">2026-07-21T09:51:56Z</dcterms:modified>
</cp:coreProperties>
</file>

<file path=docProps/custom.xml><?xml version="1.0" encoding="utf-8"?>
<Properties xmlns="http://schemas.openxmlformats.org/officeDocument/2006/custom-properties" xmlns:vt="http://schemas.openxmlformats.org/officeDocument/2006/docPropsVTypes"/>
</file>