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Pharmacist | Germany Munich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Ludwigstraße 45, 80539 Munich, Germany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+49 170 123-4567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john.doe.pharma@gmail.com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linkedin.com/in/johndoe-pharmacist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Pharmacist with over 8 years of expertise in pharmacy operations, patient care, and pharmaceutical management. My career has been focused on delivering high-quality healthcare services in Germany Munich, where I have developed a strong understanding of local regulations, pharmacological practices, and the unique needs of patients. As a certified pharmacist licensed to practice in Germany under the "Apothekengesetz" (Pharmacy Act), I am committed to upholding the highest standards of professionalism and patient safety. My goal is to contribute my skills in a dynamic pharmacy environment in Munich, where I can leverage my knowledge of German pharmaceutical systems and collaborative approach to support both patients and healthcare teams.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Klinikum München Süd</w:t>
      </w:r>
      <w:r>
        <w:t xml:space="preserve"> </w:t>
      </w:r>
      <w:r>
        <w:t xml:space="preserve">| Munich, Germany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daily pharmacy operations, including prescription validation, medication dispensing, and inventory management for inpatient and outpatient departments.</w:t>
      </w:r>
    </w:p>
    <w:p>
      <w:pPr>
        <w:numPr>
          <w:ilvl w:val="0"/>
          <w:numId w:val="1001"/>
        </w:numPr>
        <w:pStyle w:val="Compact"/>
      </w:pPr>
      <w:r>
        <w:t xml:space="preserve">Provided patient counseling on medication usage, side effects, and drug interactions in both German and English.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to optimize treatment plans by analyzing prescription data and recommending cost-effective alternatives.</w:t>
      </w:r>
    </w:p>
    <w:p>
      <w:pPr>
        <w:numPr>
          <w:ilvl w:val="0"/>
          <w:numId w:val="1001"/>
        </w:numPr>
        <w:pStyle w:val="Compact"/>
      </w:pPr>
      <w:r>
        <w:t xml:space="preserve">Ensured compliance with the "Apothekengesetz" (Pharmacy Act) and local regulations for safe medication handling in Germany Munich.</w:t>
      </w:r>
    </w:p>
    <w:p>
      <w:pPr>
        <w:numPr>
          <w:ilvl w:val="0"/>
          <w:numId w:val="1001"/>
        </w:numPr>
        <w:pStyle w:val="Compact"/>
      </w:pPr>
      <w:r>
        <w:t xml:space="preserve">Oversaw a team of 5 pharmacists and pharmacy technicians, fostering a culture of excellence and continuous improvement.</w:t>
      </w:r>
    </w:p>
    <w:bookmarkEnd w:id="22"/>
    <w:bookmarkStart w:id="23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Deutsche Apotheke München</w:t>
      </w:r>
      <w:r>
        <w:t xml:space="preserve"> </w:t>
      </w:r>
      <w:r>
        <w:t xml:space="preserve">| Munich, Germany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Dispensed medications, reviewed prescriptions for accuracy, and maintained detailed patient records in compliance with German pharmacy standards.</w:t>
      </w:r>
    </w:p>
    <w:p>
      <w:pPr>
        <w:numPr>
          <w:ilvl w:val="0"/>
          <w:numId w:val="1002"/>
        </w:numPr>
        <w:pStyle w:val="Compact"/>
      </w:pPr>
      <w:r>
        <w:t xml:space="preserve">Conducted medication therapy management (MTM) sessions to educate patients on chronic disease management and adherence to treatment plans.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digital prescription system integrated with local healthcare providers in Munich, improving efficiency and reducing errors.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health initiatives, including free blood pressure screenings and vaccination drives in partnership with local clinics in Germany Munich.</w:t>
      </w:r>
    </w:p>
    <w:bookmarkEnd w:id="23"/>
    <w:bookmarkStart w:id="24" w:name="intern-pharmacist"/>
    <w:p>
      <w:pPr>
        <w:pStyle w:val="Heading3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Krankenhaus St. Hedwig</w:t>
      </w:r>
      <w:r>
        <w:t xml:space="preserve"> </w:t>
      </w:r>
      <w:r>
        <w:t xml:space="preserve">| Munich, Germany</w:t>
      </w:r>
      <w:r>
        <w:br/>
      </w:r>
      <w: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hospital pharmacy operations, including compounding sterile and non-sterile preparations.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discuss patient care plans and medication safety protocols.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quality assurance program for drug storage and distribution, aligning with German regulatory guidelines.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pharmacy"/>
    <w:p>
      <w:pPr>
        <w:pStyle w:val="Heading3"/>
      </w:pPr>
      <w:r>
        <w:t xml:space="preserve">MSc in Pharmacy</w:t>
      </w:r>
    </w:p>
    <w:p>
      <w:pPr>
        <w:pStyle w:val="FirstParagraph"/>
      </w:pPr>
      <w:r>
        <w:rPr>
          <w:bCs/>
          <w:b/>
        </w:rPr>
        <w:t xml:space="preserve">Ludwig-Maximilians-Universität München (LMU)</w:t>
      </w:r>
      <w:r>
        <w:t xml:space="preserve"> </w:t>
      </w:r>
      <w:r>
        <w:t xml:space="preserve">| Munich, Germany</w:t>
      </w:r>
      <w:r>
        <w:br/>
      </w:r>
      <w:r>
        <w:t xml:space="preserve">September 2011 – June 2014</w:t>
      </w:r>
    </w:p>
    <w:p>
      <w:pPr>
        <w:numPr>
          <w:ilvl w:val="0"/>
          <w:numId w:val="1004"/>
        </w:numPr>
        <w:pStyle w:val="Compact"/>
      </w:pPr>
      <w:r>
        <w:t xml:space="preserve">Specialized in clinical pharmacy, pharmacokinetics, and pharmaceutical care delivery.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"Optimizing Medication Adherence in Elderly Patients" under the supervision of Professor Dr. Anna Müller.</w:t>
      </w:r>
    </w:p>
    <w:bookmarkEnd w:id="26"/>
    <w:bookmarkStart w:id="27" w:name="bsc-in-pharmacy"/>
    <w:p>
      <w:pPr>
        <w:pStyle w:val="Heading3"/>
      </w:pPr>
      <w:r>
        <w:t xml:space="preserve">BSc in Pharmacy</w:t>
      </w:r>
    </w:p>
    <w:p>
      <w:pPr>
        <w:pStyle w:val="FirstParagraph"/>
      </w:pPr>
      <w:r>
        <w:rPr>
          <w:bCs/>
          <w:b/>
        </w:rPr>
        <w:t xml:space="preserve">University of Frankfurt am Main</w:t>
      </w:r>
      <w:r>
        <w:t xml:space="preserve"> </w:t>
      </w:r>
      <w:r>
        <w:t xml:space="preserve">| Frankfurt, Germany</w:t>
      </w:r>
      <w:r>
        <w:br/>
      </w:r>
      <w:r>
        <w:t xml:space="preserve">September 2008 – June 2011</w:t>
      </w:r>
    </w:p>
    <w:p>
      <w:pPr>
        <w:numPr>
          <w:ilvl w:val="0"/>
          <w:numId w:val="1005"/>
        </w:numPr>
        <w:pStyle w:val="Compact"/>
      </w:pPr>
      <w:r>
        <w:t xml:space="preserve">Focused on pharmaceutical chemistry, pharmacology, and pharmacy practice.</w:t>
      </w:r>
    </w:p>
    <w:p>
      <w:pPr>
        <w:numPr>
          <w:ilvl w:val="0"/>
          <w:numId w:val="1005"/>
        </w:numPr>
        <w:pStyle w:val="Compact"/>
      </w:pPr>
      <w:r>
        <w:t xml:space="preserve">Published a paper on "The Role of Pharmacists in Reducing Antibiotic Misuse in Primary Care" in the Journal of German Pharmaceutical Research.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Pharmacist License (Apothekerprüfung):</w:t>
      </w:r>
      <w:r>
        <w:t xml:space="preserve"> </w:t>
      </w:r>
      <w:r>
        <w:t xml:space="preserve">Licensed to practice pharmacy in Germany under the "Apothekengesetz" (Pharmacy Act).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Medication Safety Certification:</w:t>
      </w:r>
      <w:r>
        <w:t xml:space="preserve"> </w:t>
      </w:r>
      <w:r>
        <w:t xml:space="preserve">Completed by the Deutscher Apothekerverband (DAV) in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Certification:</w:t>
      </w:r>
      <w:r>
        <w:t xml:space="preserve"> </w:t>
      </w:r>
      <w:r>
        <w:t xml:space="preserve">Recertified annually in accordance with German emergency response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Compounding Training:</w:t>
      </w:r>
      <w:r>
        <w:t xml:space="preserve"> </w:t>
      </w:r>
      <w:r>
        <w:t xml:space="preserve">Certified by the Bavarian State Pharmacy Association (Landesapothekerkammer Bayern).</w:t>
      </w:r>
    </w:p>
    <w:p>
      <w:r>
        <w:pict>
          <v:rect style="width:0;height:1.5pt" o:hralign="center" o:hrstd="t" o:hr="t"/>
        </w:pic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prescription processing, medication management systems (e.g., MDC, Medisafe), and pharmaceutical compounding.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communication skills to counsel patients on medication use and health education in Germany Munich.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German pharmaceutical laws, including the "Apothekengesetz" and GDPR for patient data protection.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Proven ability to lead pharmacy teams and collaborate with healthcare professionals across disciplines.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 level), proficient in English, and basic knowledge of French.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Deutscher Apothekerverband (DAV) and the European Pharmaceutical Students’ Association (EPSA).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pharmacist at "Pharmacie Sans Frontières" in Munich, providing free medication consultations to underserved populations.</w:t>
      </w:r>
    </w:p>
    <w:p>
      <w:r>
        <w:pict>
          <v:rect style="width:0;height:1.5pt" o:hralign="center" o:hrstd="t" o:hr="t"/>
        </w:pic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Pharmacist with extensive experience in Germany Munich, I am dedicated to advancing patient care through innovation, compliance, and a commitment to excellence. My resume reflects my expertise in German pharmaceutical practices and my passion for contributing to the healthcare ecosystem in Munich. I am eager to bring my skills and dedication to a pharmacy organization that values quality, collaboration, and patient-centered care.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Germany Munich</dc:title>
  <dc:creator/>
  <dc:language>en</dc:language>
  <cp:keywords/>
  <dcterms:created xsi:type="dcterms:W3CDTF">2026-09-25T20:34:17Z</dcterms:created>
  <dcterms:modified xsi:type="dcterms:W3CDTF">2026-09-25T20:34:17Z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