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Bangalore</w:t>
      </w:r>
    </w:p>
    <w:bookmarkStart w:id="29" w:name="resume"/>
    <w:p>
      <w:pPr>
        <w:pStyle w:val="Heading1"/>
      </w:pPr>
      <w:r>
        <w:t xml:space="preserve">Resume</w:t>
      </w:r>
    </w:p>
    <w:bookmarkStart w:id="20" w:name="dr.-priya-sharma"/>
    <w:p>
      <w:pPr>
        <w:pStyle w:val="Heading2"/>
      </w:pPr>
      <w:r>
        <w:t xml:space="preserve">Dr. Priya Sharma</w:t>
      </w:r>
    </w:p>
    <w:p>
      <w:pPr>
        <w:pStyle w:val="FirstParagraph"/>
      </w:pPr>
      <w:r>
        <w:t xml:space="preserve">Pharmacist | India Bangalore</w:t>
      </w:r>
    </w:p>
    <w:p>
      <w:pPr>
        <w:pStyle w:val="BodyText"/>
      </w:pPr>
      <w:r>
        <w:t xml:space="preserve">Contact: +91-80-12345678 | Email: priyasharma.pharmacist@gmail.com | Address: 123, Indiranagar, Bangalore - 560002</w:t>
      </w:r>
    </w:p>
    <w:bookmarkEnd w:id="20"/>
    <w:bookmarkStart w:id="21" w:name="professional-summary"/>
    <w:p>
      <w:pPr>
        <w:pStyle w:val="Heading2"/>
      </w:pPr>
      <w:r>
        <w:t xml:space="preserve">Professional Summary</w:t>
      </w:r>
    </w:p>
    <w:p>
      <w:pPr>
        <w:pStyle w:val="FirstParagraph"/>
      </w:pPr>
      <w:r>
        <w:t xml:space="preserve">As a dedicated and experienced pharmacist in India Bangalore, I have spent over a decade providing high-quality pharmaceutical care to patients across diverse healthcare settings. My expertise lies in medication management, patient counseling, and ensuring compliance with Indian regulatory standards such as the Drugs and Cosmetics Act (1940) and the Pharmacy Council of India (PCI) guidelines. With a strong academic background in pharmacy from one of India's top institutions, I am committed to delivering safe, effective, and patient-centered care in Bangalore's dynamic healthcare environment.</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Institute of Chemical Technology, Mumbai (India) - 2010-2014</w:t>
      </w:r>
    </w:p>
    <w:p>
      <w:pPr>
        <w:numPr>
          <w:ilvl w:val="0"/>
          <w:numId w:val="1001"/>
        </w:numPr>
        <w:pStyle w:val="Compact"/>
      </w:pPr>
      <w:r>
        <w:rPr>
          <w:bCs/>
          <w:b/>
        </w:rPr>
        <w:t xml:space="preserve">Masters in Pharmacy (M.Pharm) - Pharmaceutical Chemistry</w:t>
      </w:r>
      <w:r>
        <w:t xml:space="preserve">, Indian Institute of Technology, Delhi (India) - 2014-2016</w:t>
      </w:r>
    </w:p>
    <w:p>
      <w:pPr>
        <w:numPr>
          <w:ilvl w:val="0"/>
          <w:numId w:val="1001"/>
        </w:numPr>
        <w:pStyle w:val="Compact"/>
      </w:pPr>
      <w:r>
        <w:rPr>
          <w:bCs/>
          <w:b/>
        </w:rPr>
        <w:t xml:space="preserve">Pharmacy Council of India (PCI) Registration Number: 123456789</w:t>
      </w:r>
    </w:p>
    <w:bookmarkEnd w:id="22"/>
    <w:bookmarkStart w:id="23" w:name="professional-experience"/>
    <w:p>
      <w:pPr>
        <w:pStyle w:val="Heading2"/>
      </w:pPr>
      <w:r>
        <w:t xml:space="preserve">Professional Experience</w:t>
      </w:r>
    </w:p>
    <w:p>
      <w:pPr>
        <w:pStyle w:val="FirstParagraph"/>
      </w:pPr>
      <w:r>
        <w:rPr>
          <w:bCs/>
          <w:b/>
        </w:rPr>
        <w:t xml:space="preserve">Senior Pharmacist</w:t>
      </w:r>
      <w:r>
        <w:br/>
      </w:r>
      <w:r>
        <w:t xml:space="preserve">Apollo Hospitals, Bangalore (India) | Jan 2018 - Present</w:t>
      </w:r>
      <w:r>
        <w:br/>
      </w:r>
    </w:p>
    <w:p>
      <w:pPr>
        <w:numPr>
          <w:ilvl w:val="0"/>
          <w:numId w:val="1002"/>
        </w:numPr>
        <w:pStyle w:val="Compact"/>
      </w:pPr>
      <w:r>
        <w:t xml:space="preserve">Managed inventory and ensured timely supply of medications across inpatient and outpatient departments.</w:t>
      </w:r>
    </w:p>
    <w:p>
      <w:pPr>
        <w:numPr>
          <w:ilvl w:val="0"/>
          <w:numId w:val="1002"/>
        </w:numPr>
        <w:pStyle w:val="Compact"/>
      </w:pPr>
      <w:r>
        <w:t xml:space="preserve">Provided patient counseling on proper medication use, drug interactions, and side effects in alignment with Indian healthcare protocols.</w:t>
      </w:r>
    </w:p>
    <w:p>
      <w:pPr>
        <w:numPr>
          <w:ilvl w:val="0"/>
          <w:numId w:val="1002"/>
        </w:numPr>
        <w:pStyle w:val="Compact"/>
      </w:pPr>
      <w:r>
        <w:t xml:space="preserve">Collaborated with physicians to optimize medication therapy plans for patients in India Bangalore’s multicultural population.</w:t>
      </w:r>
    </w:p>
    <w:p>
      <w:pPr>
        <w:numPr>
          <w:ilvl w:val="0"/>
          <w:numId w:val="1002"/>
        </w:numPr>
        <w:pStyle w:val="Compact"/>
      </w:pPr>
      <w:r>
        <w:t xml:space="preserve">Complied with the Drug Price Control Order (DPCO) and other regulatory frameworks specific to India.</w:t>
      </w:r>
    </w:p>
    <w:p>
      <w:pPr>
        <w:pStyle w:val="FirstParagraph"/>
      </w:pPr>
      <w:r>
        <w:rPr>
          <w:bCs/>
          <w:b/>
        </w:rPr>
        <w:t xml:space="preserve">Staff Pharmacist</w:t>
      </w:r>
      <w:r>
        <w:br/>
      </w:r>
      <w:r>
        <w:t xml:space="preserve">Fortis Hospital, Bangalore (India) | Jul 2014 - Dec 2017</w:t>
      </w:r>
      <w:r>
        <w:br/>
      </w:r>
    </w:p>
    <w:p>
      <w:pPr>
        <w:numPr>
          <w:ilvl w:val="0"/>
          <w:numId w:val="1003"/>
        </w:numPr>
        <w:pStyle w:val="Compact"/>
      </w:pPr>
      <w:r>
        <w:t xml:space="preserve">Administered prescriptions and monitored drug safety in adherence to Indian medical standards.</w:t>
      </w:r>
    </w:p>
    <w:p>
      <w:pPr>
        <w:numPr>
          <w:ilvl w:val="0"/>
          <w:numId w:val="1003"/>
        </w:numPr>
        <w:pStyle w:val="Compact"/>
      </w:pPr>
      <w:r>
        <w:t xml:space="preserve">Conducted regular audits of pharmaceutical records to ensure compliance with the Drugs and Cosmetics Act (India).</w:t>
      </w:r>
    </w:p>
    <w:p>
      <w:pPr>
        <w:numPr>
          <w:ilvl w:val="0"/>
          <w:numId w:val="1003"/>
        </w:numPr>
        <w:pStyle w:val="Compact"/>
      </w:pPr>
      <w:r>
        <w:t xml:space="preserve">Trained junior pharmacists on best practices for patient care in India Bangalore’s healthcare system.</w:t>
      </w:r>
    </w:p>
    <w:p>
      <w:pPr>
        <w:numPr>
          <w:ilvl w:val="0"/>
          <w:numId w:val="1003"/>
        </w:numPr>
        <w:pStyle w:val="Compact"/>
      </w:pPr>
      <w:r>
        <w:t xml:space="preserve">Participated in community health initiatives, such as free drug distribution programs for underserved populations in India.</w:t>
      </w:r>
    </w:p>
    <w:p>
      <w:pPr>
        <w:pStyle w:val="FirstParagraph"/>
      </w:pPr>
      <w:r>
        <w:rPr>
          <w:bCs/>
          <w:b/>
        </w:rPr>
        <w:t xml:space="preserve">Pharmacist Intern</w:t>
      </w:r>
      <w:r>
        <w:br/>
      </w:r>
      <w:r>
        <w:t xml:space="preserve">Cipla Limited, Bangalore (India) | Jun 2013 - Aug 2013</w:t>
      </w:r>
      <w:r>
        <w:br/>
      </w:r>
    </w:p>
    <w:p>
      <w:pPr>
        <w:numPr>
          <w:ilvl w:val="0"/>
          <w:numId w:val="1004"/>
        </w:numPr>
        <w:pStyle w:val="Compact"/>
      </w:pPr>
      <w:r>
        <w:t xml:space="preserve">Gained hands-on experience in drug formulation and quality control processes under the supervision of senior pharmacists.</w:t>
      </w:r>
    </w:p>
    <w:p>
      <w:pPr>
        <w:numPr>
          <w:ilvl w:val="0"/>
          <w:numId w:val="1004"/>
        </w:numPr>
        <w:pStyle w:val="Compact"/>
      </w:pPr>
      <w:r>
        <w:t xml:space="preserve">Assisted in preparing reports for regulatory submissions to the Central Drugs Standard Control Organisation (CDSCO) in India.</w:t>
      </w:r>
    </w:p>
    <w:p>
      <w:pPr>
        <w:numPr>
          <w:ilvl w:val="0"/>
          <w:numId w:val="1004"/>
        </w:numPr>
        <w:pStyle w:val="Compact"/>
      </w:pPr>
      <w:r>
        <w:t xml:space="preserve">Developed an understanding of India’s pharmaceutical industry landscape, including generic drug manufacturing and distribution.</w:t>
      </w:r>
    </w:p>
    <w:bookmarkEnd w:id="23"/>
    <w:bookmarkStart w:id="24"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Mastery of drug classification, dosage calculations, and therapeutic drug monitoring in line with India’s healthcare regulations.</w:t>
      </w:r>
    </w:p>
    <w:p>
      <w:pPr>
        <w:numPr>
          <w:ilvl w:val="0"/>
          <w:numId w:val="1005"/>
        </w:numPr>
        <w:pStyle w:val="Compact"/>
      </w:pPr>
      <w:r>
        <w:rPr>
          <w:bCs/>
          <w:b/>
        </w:rPr>
        <w:t xml:space="preserve">Patient Care:</w:t>
      </w:r>
      <w:r>
        <w:t xml:space="preserve"> </w:t>
      </w:r>
      <w:r>
        <w:t xml:space="preserve">Proficient in counseling patients on medication adherence and health management in multilingual settings (Hindi, English, Kannada).</w:t>
      </w:r>
    </w:p>
    <w:p>
      <w:pPr>
        <w:numPr>
          <w:ilvl w:val="0"/>
          <w:numId w:val="1005"/>
        </w:numPr>
        <w:pStyle w:val="Compact"/>
      </w:pPr>
      <w:r>
        <w:rPr>
          <w:bCs/>
          <w:b/>
        </w:rPr>
        <w:t xml:space="preserve">Regulatory Compliance:</w:t>
      </w:r>
      <w:r>
        <w:t xml:space="preserve"> </w:t>
      </w:r>
      <w:r>
        <w:t xml:space="preserve">Expertise in adhering to Indian pharmacy laws, including the DPCO and PCI guidelines.</w:t>
      </w:r>
    </w:p>
    <w:p>
      <w:pPr>
        <w:numPr>
          <w:ilvl w:val="0"/>
          <w:numId w:val="1005"/>
        </w:numPr>
        <w:pStyle w:val="Compact"/>
      </w:pPr>
      <w:r>
        <w:rPr>
          <w:bCs/>
          <w:b/>
        </w:rPr>
        <w:t xml:space="preserve">Technology Proficiency:</w:t>
      </w:r>
      <w:r>
        <w:t xml:space="preserve"> </w:t>
      </w:r>
      <w:r>
        <w:t xml:space="preserve">Skilled in using hospital management systems like Cerner and Meditech for prescription tracking and inventory management.</w:t>
      </w:r>
    </w:p>
    <w:p>
      <w:pPr>
        <w:numPr>
          <w:ilvl w:val="0"/>
          <w:numId w:val="1005"/>
        </w:numPr>
        <w:pStyle w:val="Compact"/>
      </w:pPr>
      <w:r>
        <w:rPr>
          <w:bCs/>
          <w:b/>
        </w:rPr>
        <w:t xml:space="preserve">Leadership:</w:t>
      </w:r>
      <w:r>
        <w:t xml:space="preserve"> </w:t>
      </w:r>
      <w:r>
        <w:t xml:space="preserve">Proven ability to lead teams in fast-paced environments, ensuring efficiency and quality care in India Bangalore’s healthcare sector.</w:t>
      </w:r>
    </w:p>
    <w:bookmarkEnd w:id="24"/>
    <w:bookmarkStart w:id="25" w:name="certifications"/>
    <w:p>
      <w:pPr>
        <w:pStyle w:val="Heading2"/>
      </w:pPr>
      <w:r>
        <w:t xml:space="preserve">Certifications</w:t>
      </w:r>
    </w:p>
    <w:p>
      <w:pPr>
        <w:numPr>
          <w:ilvl w:val="0"/>
          <w:numId w:val="1006"/>
        </w:numPr>
        <w:pStyle w:val="Compact"/>
      </w:pPr>
      <w:r>
        <w:rPr>
          <w:bCs/>
          <w:b/>
        </w:rPr>
        <w:t xml:space="preserve">Pharmacy Council of India (PCI) Certification</w:t>
      </w:r>
      <w:r>
        <w:t xml:space="preserve"> </w:t>
      </w:r>
      <w:r>
        <w:t xml:space="preserve">- 2014</w:t>
      </w:r>
    </w:p>
    <w:p>
      <w:pPr>
        <w:numPr>
          <w:ilvl w:val="0"/>
          <w:numId w:val="1006"/>
        </w:numPr>
        <w:pStyle w:val="Compact"/>
      </w:pPr>
      <w:r>
        <w:rPr>
          <w:bCs/>
          <w:b/>
        </w:rPr>
        <w:t xml:space="preserve">Digital Marketing for Pharmacists (India)</w:t>
      </w:r>
      <w:r>
        <w:t xml:space="preserve"> </w:t>
      </w:r>
      <w:r>
        <w:t xml:space="preserve">- Coursera, 2021</w:t>
      </w:r>
    </w:p>
    <w:p>
      <w:pPr>
        <w:numPr>
          <w:ilvl w:val="0"/>
          <w:numId w:val="1006"/>
        </w:numPr>
        <w:pStyle w:val="Compact"/>
      </w:pPr>
      <w:r>
        <w:rPr>
          <w:bCs/>
          <w:b/>
        </w:rPr>
        <w:t xml:space="preserve">Clinical Pharmacy Training Program, NIPER, Hyderabad (India)</w:t>
      </w:r>
      <w:r>
        <w:t xml:space="preserve"> </w:t>
      </w:r>
      <w:r>
        <w:t xml:space="preserve">- 2019</w:t>
      </w:r>
    </w:p>
    <w:bookmarkEnd w:id="25"/>
    <w:bookmarkStart w:id="26" w:name="projects-research"/>
    <w:p>
      <w:pPr>
        <w:pStyle w:val="Heading2"/>
      </w:pPr>
      <w:r>
        <w:t xml:space="preserve">Projects &amp; Research</w:t>
      </w:r>
    </w:p>
    <w:p>
      <w:pPr>
        <w:pStyle w:val="FirstParagraph"/>
      </w:pPr>
      <w:r>
        <w:rPr>
          <w:bCs/>
          <w:b/>
        </w:rPr>
        <w:t xml:space="preserve">"Optimizing Medication Adherence in Diabetes Patients in India Bangalore"</w:t>
      </w:r>
      <w:r>
        <w:t xml:space="preserve"> </w:t>
      </w:r>
      <w:r>
        <w:t xml:space="preserve">| 2020</w:t>
      </w:r>
      <w:r>
        <w:br/>
      </w:r>
    </w:p>
    <w:p>
      <w:pPr>
        <w:pStyle w:val="BodyText"/>
      </w:pPr>
      <w:r>
        <w:t xml:space="preserve">Conducted a study on patient adherence to antidiabetic medications, presenting findings at the Indian Pharmaceutical Association (IPA) conference. Results were published in the *Journal of Indian Pharmacy*.</w:t>
      </w:r>
    </w:p>
    <w:p>
      <w:pPr>
        <w:pStyle w:val="BodyText"/>
      </w:pPr>
      <w:r>
        <w:rPr>
          <w:bCs/>
          <w:b/>
        </w:rPr>
        <w:t xml:space="preserve">"Drug Safety Awareness Campaign in Rural India"</w:t>
      </w:r>
      <w:r>
        <w:t xml:space="preserve"> </w:t>
      </w:r>
      <w:r>
        <w:t xml:space="preserve">| 2018</w:t>
      </w:r>
      <w:r>
        <w:br/>
      </w:r>
    </w:p>
    <w:p>
      <w:pPr>
        <w:pStyle w:val="BodyText"/>
      </w:pPr>
      <w:r>
        <w:t xml:space="preserve">Collaborated with local NGOs to educate communities on safe drug use, focusing on rural areas of Karnataka. The initiative received recognition from the Indian Ministry of Health.</w:t>
      </w:r>
    </w:p>
    <w:bookmarkEnd w:id="26"/>
    <w:bookmarkStart w:id="27" w:name="awards-recognitions"/>
    <w:p>
      <w:pPr>
        <w:pStyle w:val="Heading2"/>
      </w:pPr>
      <w:r>
        <w:t xml:space="preserve">Awards &amp; Recognitions</w:t>
      </w:r>
    </w:p>
    <w:p>
      <w:pPr>
        <w:numPr>
          <w:ilvl w:val="0"/>
          <w:numId w:val="1007"/>
        </w:numPr>
        <w:pStyle w:val="Compact"/>
      </w:pPr>
      <w:r>
        <w:rPr>
          <w:bCs/>
          <w:b/>
        </w:rPr>
        <w:t xml:space="preserve">Best Pharmacist Award, Apollo Hospitals Bangalore</w:t>
      </w:r>
      <w:r>
        <w:t xml:space="preserve"> </w:t>
      </w:r>
      <w:r>
        <w:t xml:space="preserve">- 2021</w:t>
      </w:r>
    </w:p>
    <w:p>
      <w:pPr>
        <w:numPr>
          <w:ilvl w:val="0"/>
          <w:numId w:val="1007"/>
        </w:numPr>
        <w:pStyle w:val="Compact"/>
      </w:pPr>
      <w:r>
        <w:rPr>
          <w:bCs/>
          <w:b/>
        </w:rPr>
        <w:t xml:space="preserve">Young Professional of the Year (Pharmacy)</w:t>
      </w:r>
      <w:r>
        <w:t xml:space="preserve">, Karnataka State Pharmacy Council - 2019</w:t>
      </w:r>
    </w:p>
    <w:p>
      <w:pPr>
        <w:numPr>
          <w:ilvl w:val="0"/>
          <w:numId w:val="1007"/>
        </w:numPr>
        <w:pStyle w:val="Compact"/>
      </w:pPr>
      <w:r>
        <w:rPr>
          <w:bCs/>
          <w:b/>
        </w:rPr>
        <w:t xml:space="preserve">National Merit Scholarship, Indian Institute of Technology (IIT)</w:t>
      </w:r>
      <w:r>
        <w:t xml:space="preserve"> </w:t>
      </w:r>
      <w:r>
        <w:t xml:space="preserve">- 2014-2016</w:t>
      </w:r>
    </w:p>
    <w:bookmarkEnd w:id="27"/>
    <w:bookmarkStart w:id="28" w:name="references"/>
    <w:p>
      <w:pPr>
        <w:pStyle w:val="Heading2"/>
      </w:pPr>
      <w:r>
        <w:t xml:space="preserve">References</w:t>
      </w:r>
    </w:p>
    <w:p>
      <w:pPr>
        <w:pStyle w:val="FirstParagraph"/>
      </w:pPr>
      <w:r>
        <w:t xml:space="preserve">Available upon request. References include senior physicians and pharmacy managers from Apollo Hospitals, Fortis Hospital, and Cipla Limited in India Bangalore.</w:t>
      </w:r>
    </w:p>
    <w:bookmarkEnd w:id="28"/>
    <w:p>
      <w:pPr>
        <w:pStyle w:val="BodyText"/>
      </w:pPr>
      <w:r>
        <w:t xml:space="preserve">Resume for Pharmacist in India Bangalore | Updated as of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India Bangalore</dc:title>
  <dc:creator/>
  <dc:language>en</dc:language>
  <cp:keywords/>
  <dcterms:created xsi:type="dcterms:W3CDTF">2026-07-22T20:46:27Z</dcterms:created>
  <dcterms:modified xsi:type="dcterms:W3CDTF">2026-07-22T20:46:27Z</dcterms:modified>
</cp:coreProperties>
</file>

<file path=docProps/custom.xml><?xml version="1.0" encoding="utf-8"?>
<Properties xmlns="http://schemas.openxmlformats.org/officeDocument/2006/custom-properties" xmlns:vt="http://schemas.openxmlformats.org/officeDocument/2006/docPropsVTypes"/>
</file>