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India</w:t>
      </w:r>
      <w:r>
        <w:t xml:space="preserve"> </w:t>
      </w:r>
      <w:r>
        <w:t xml:space="preserve">New</w:t>
      </w:r>
      <w:r>
        <w:t xml:space="preserve"> </w:t>
      </w:r>
      <w:r>
        <w:t xml:space="preserve">Delhi</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Aarav Mehta</w:t>
      </w:r>
      <w:r>
        <w:br/>
      </w:r>
      <w:r>
        <w:rPr>
          <w:bCs/>
          <w:b/>
        </w:rPr>
        <w:t xml:space="preserve">Email:</w:t>
      </w:r>
      <w:r>
        <w:t xml:space="preserve"> </w:t>
      </w:r>
      <w:r>
        <w:t xml:space="preserve">aarav.mehta.pharma@gmail.com</w:t>
      </w:r>
      <w:r>
        <w:br/>
      </w:r>
      <w:r>
        <w:rPr>
          <w:bCs/>
          <w:b/>
        </w:rPr>
        <w:t xml:space="preserve">Phone:</w:t>
      </w:r>
      <w:r>
        <w:t xml:space="preserve"> </w:t>
      </w:r>
      <w:r>
        <w:t xml:space="preserve">+91-9876543210</w:t>
      </w:r>
      <w:r>
        <w:br/>
      </w: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managing pharmaceutical services across hospitals, clinics, and community pharmacies in India New Delhi. Committed to ensuring the safe and effective use of medications while adhering to Indian regulatory standards set by the Drugs Controller General of India (DCGI). Proficient in compounding, medication therapy management, and patient counseling. A pharmacist passionate about contributing to public health through innovative solutions and adherence to ethical practices in India New Delhi's dynamic healthcare landscape.</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Delhi University, India</w:t>
      </w:r>
      <w:r>
        <w:br/>
      </w:r>
      <w:r>
        <w:t xml:space="preserve">2010–2014</w:t>
      </w:r>
      <w:r>
        <w:br/>
      </w:r>
      <w:r>
        <w:t xml:space="preserve">Graduated with distinction, focusing on pharmaceutical sciences and clinical pharmacy.</w:t>
      </w:r>
    </w:p>
    <w:p>
      <w:pPr>
        <w:numPr>
          <w:ilvl w:val="0"/>
          <w:numId w:val="1001"/>
        </w:numPr>
        <w:pStyle w:val="Compact"/>
      </w:pPr>
      <w:r>
        <w:rPr>
          <w:bCs/>
          <w:b/>
        </w:rPr>
        <w:t xml:space="preserve">Masters in Clinical Pharmacy</w:t>
      </w:r>
      <w:r>
        <w:t xml:space="preserve">, Institute of Pharmaceutical Sciences, New Delhi</w:t>
      </w:r>
      <w:r>
        <w:br/>
      </w:r>
      <w:r>
        <w:t xml:space="preserve">2014–2016</w:t>
      </w:r>
      <w:r>
        <w:br/>
      </w:r>
      <w:r>
        <w:t xml:space="preserve">Specialized in patient-centered care, drug safety monitoring, and hospital pharmacy operations.</w:t>
      </w:r>
    </w:p>
    <w:bookmarkEnd w:id="22"/>
    <w:bookmarkStart w:id="25"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Delhi Healthcare Group</w:t>
      </w:r>
      <w:r>
        <w:t xml:space="preserve">, New Delhi, India</w:t>
      </w:r>
      <w:r>
        <w:br/>
      </w:r>
      <w:r>
        <w:t xml:space="preserve">2018–Present</w:t>
      </w:r>
    </w:p>
    <w:p>
      <w:pPr>
        <w:numPr>
          <w:ilvl w:val="0"/>
          <w:numId w:val="1002"/>
        </w:numPr>
        <w:pStyle w:val="Compact"/>
      </w:pPr>
      <w:r>
        <w:t xml:space="preserve">Oversee medication dispensing and inventory management for 5+ hospitals in India New Delhi.</w:t>
      </w:r>
    </w:p>
    <w:p>
      <w:pPr>
        <w:numPr>
          <w:ilvl w:val="0"/>
          <w:numId w:val="1002"/>
        </w:numPr>
        <w:pStyle w:val="Compact"/>
      </w:pPr>
      <w:r>
        <w:t xml:space="preserve">Provided patient counseling on prescription drugs, including dosage instructions and drug interactions.</w:t>
      </w:r>
    </w:p>
    <w:p>
      <w:pPr>
        <w:numPr>
          <w:ilvl w:val="0"/>
          <w:numId w:val="1002"/>
        </w:numPr>
        <w:pStyle w:val="Compact"/>
      </w:pPr>
      <w:r>
        <w:t xml:space="preserve">Collaborated with physicians to optimize therapeutic outcomes and reduce adverse drug events.</w:t>
      </w:r>
    </w:p>
    <w:p>
      <w:pPr>
        <w:numPr>
          <w:ilvl w:val="0"/>
          <w:numId w:val="1002"/>
        </w:numPr>
        <w:pStyle w:val="Compact"/>
      </w:pPr>
      <w:r>
        <w:t xml:space="preserve">Ensured compliance with Indian pharmacy laws, including the Pharmacy Act and DCGI guidelines.</w:t>
      </w:r>
    </w:p>
    <w:p>
      <w:pPr>
        <w:numPr>
          <w:ilvl w:val="0"/>
          <w:numId w:val="1002"/>
        </w:numPr>
        <w:pStyle w:val="Compact"/>
      </w:pPr>
      <w:r>
        <w:t xml:space="preserve">Trained junior pharmacists on modern pharmaceutical practices tailored for India New Delhi’s healthcare system.</w:t>
      </w:r>
    </w:p>
    <w:bookmarkEnd w:id="23"/>
    <w:bookmarkStart w:id="24" w:name="staff-pharmacist"/>
    <w:p>
      <w:pPr>
        <w:pStyle w:val="Heading3"/>
      </w:pPr>
      <w:r>
        <w:t xml:space="preserve">Staff Pharmacist</w:t>
      </w:r>
    </w:p>
    <w:p>
      <w:pPr>
        <w:pStyle w:val="FirstParagraph"/>
      </w:pPr>
      <w:r>
        <w:rPr>
          <w:bCs/>
          <w:b/>
        </w:rPr>
        <w:t xml:space="preserve">Central City Hospital</w:t>
      </w:r>
      <w:r>
        <w:t xml:space="preserve">, New Delhi, India</w:t>
      </w:r>
      <w:r>
        <w:br/>
      </w:r>
      <w:r>
        <w:t xml:space="preserve">2015–2018</w:t>
      </w:r>
    </w:p>
    <w:p>
      <w:pPr>
        <w:numPr>
          <w:ilvl w:val="0"/>
          <w:numId w:val="1003"/>
        </w:numPr>
        <w:pStyle w:val="Compact"/>
      </w:pPr>
      <w:r>
        <w:t xml:space="preserve">Managed daily pharmacy operations, including prescription validation and medication distribution.</w:t>
      </w:r>
    </w:p>
    <w:p>
      <w:pPr>
        <w:numPr>
          <w:ilvl w:val="0"/>
          <w:numId w:val="1003"/>
        </w:numPr>
        <w:pStyle w:val="Compact"/>
      </w:pPr>
      <w:r>
        <w:t xml:space="preserve">Identified and resolved drug-related issues through regular audits and quality assurance checks.</w:t>
      </w:r>
    </w:p>
    <w:p>
      <w:pPr>
        <w:numPr>
          <w:ilvl w:val="0"/>
          <w:numId w:val="1003"/>
        </w:numPr>
        <w:pStyle w:val="Compact"/>
      </w:pPr>
      <w:r>
        <w:t xml:space="preserve">Developed patient education materials in Hindi and English to improve medication adherence in India New Delhi.</w:t>
      </w:r>
    </w:p>
    <w:p>
      <w:pPr>
        <w:numPr>
          <w:ilvl w:val="0"/>
          <w:numId w:val="1003"/>
        </w:numPr>
        <w:pStyle w:val="Compact"/>
      </w:pPr>
      <w:r>
        <w:t xml:space="preserve">Contributed to the implementation of electronic prescribing systems (e-prescribing) in collaboration with local healthcare providers.</w:t>
      </w:r>
    </w:p>
    <w:bookmarkEnd w:id="24"/>
    <w:bookmarkEnd w:id="25"/>
    <w:bookmarkStart w:id="26" w:name="key-skills"/>
    <w:p>
      <w:pPr>
        <w:pStyle w:val="Heading2"/>
      </w:pPr>
      <w:r>
        <w:t xml:space="preserve">Key Skills</w:t>
      </w:r>
    </w:p>
    <w:p>
      <w:pPr>
        <w:numPr>
          <w:ilvl w:val="0"/>
          <w:numId w:val="1004"/>
        </w:numPr>
        <w:pStyle w:val="Compact"/>
      </w:pPr>
      <w:r>
        <w:rPr>
          <w:bCs/>
          <w:b/>
        </w:rPr>
        <w:t xml:space="preserve">Pharmaceutical Expertise:</w:t>
      </w:r>
      <w:r>
        <w:t xml:space="preserve"> </w:t>
      </w:r>
      <w:r>
        <w:t xml:space="preserve">Mastery in compounding, drug interactions, and therapeutic drug monitoring.</w:t>
      </w:r>
    </w:p>
    <w:p>
      <w:pPr>
        <w:numPr>
          <w:ilvl w:val="0"/>
          <w:numId w:val="1004"/>
        </w:numPr>
        <w:pStyle w:val="Compact"/>
      </w:pPr>
      <w:r>
        <w:rPr>
          <w:bCs/>
          <w:b/>
        </w:rPr>
        <w:t xml:space="preserve">Regulatory Compliance:</w:t>
      </w:r>
      <w:r>
        <w:t xml:space="preserve"> </w:t>
      </w:r>
      <w:r>
        <w:t xml:space="preserve">In-depth knowledge of Indian pharmaceutical regulations and standards.</w:t>
      </w:r>
    </w:p>
    <w:p>
      <w:pPr>
        <w:numPr>
          <w:ilvl w:val="0"/>
          <w:numId w:val="1004"/>
        </w:numPr>
        <w:pStyle w:val="Compact"/>
      </w:pPr>
      <w:r>
        <w:rPr>
          <w:bCs/>
          <w:b/>
        </w:rPr>
        <w:t xml:space="preserve">Patient Care:</w:t>
      </w:r>
      <w:r>
        <w:t xml:space="preserve"> </w:t>
      </w:r>
      <w:r>
        <w:t xml:space="preserve">Strong counseling skills to address patient concerns in India New Delhi’s diverse population.</w:t>
      </w:r>
    </w:p>
    <w:p>
      <w:pPr>
        <w:numPr>
          <w:ilvl w:val="0"/>
          <w:numId w:val="1004"/>
        </w:numPr>
        <w:pStyle w:val="Compact"/>
      </w:pPr>
      <w:r>
        <w:rPr>
          <w:bCs/>
          <w:b/>
        </w:rPr>
        <w:t xml:space="preserve">Technical Proficiency:</w:t>
      </w:r>
      <w:r>
        <w:t xml:space="preserve"> </w:t>
      </w:r>
      <w:r>
        <w:t xml:space="preserve">Familiarity with pharmacy management software (e.g., Medplus, Cerner) and EHR systems.</w:t>
      </w:r>
    </w:p>
    <w:p>
      <w:pPr>
        <w:numPr>
          <w:ilvl w:val="0"/>
          <w:numId w:val="1004"/>
        </w:numPr>
        <w:pStyle w:val="Compact"/>
      </w:pPr>
      <w:r>
        <w:rPr>
          <w:bCs/>
          <w:b/>
        </w:rPr>
        <w:t xml:space="preserve">Leadership:</w:t>
      </w:r>
      <w:r>
        <w:t xml:space="preserve"> </w:t>
      </w:r>
      <w:r>
        <w:t xml:space="preserve">Experience mentoring pharmacists and leading teams in high-pressure environments.</w:t>
      </w:r>
    </w:p>
    <w:bookmarkEnd w:id="26"/>
    <w:bookmarkStart w:id="27" w:name="certifications"/>
    <w:p>
      <w:pPr>
        <w:pStyle w:val="Heading2"/>
      </w:pPr>
      <w:r>
        <w:t xml:space="preserve">Certifications</w:t>
      </w:r>
    </w:p>
    <w:p>
      <w:pPr>
        <w:numPr>
          <w:ilvl w:val="0"/>
          <w:numId w:val="1005"/>
        </w:numPr>
        <w:pStyle w:val="Compact"/>
      </w:pPr>
      <w:r>
        <w:rPr>
          <w:bCs/>
          <w:b/>
        </w:rPr>
        <w:t xml:space="preserve">Pharmacy Council of India (PCI) Registration</w:t>
      </w:r>
      <w:r>
        <w:t xml:space="preserve">, 2014</w:t>
      </w:r>
      <w:r>
        <w:br/>
      </w:r>
      <w:r>
        <w:t xml:space="preserve">Valid license to practice pharmacy in India, including New Delhi.</w:t>
      </w:r>
    </w:p>
    <w:p>
      <w:pPr>
        <w:numPr>
          <w:ilvl w:val="0"/>
          <w:numId w:val="1005"/>
        </w:numPr>
        <w:pStyle w:val="Compact"/>
      </w:pPr>
      <w:r>
        <w:rPr>
          <w:bCs/>
          <w:b/>
        </w:rPr>
        <w:t xml:space="preserve">Advanced Medication Therapy Management (MTM) Certification</w:t>
      </w:r>
      <w:r>
        <w:t xml:space="preserve">, 2019</w:t>
      </w:r>
      <w:r>
        <w:br/>
      </w:r>
      <w:r>
        <w:t xml:space="preserve">Recognized by the Indian Society of Clinical Pharmacology and Therapeutics.</w:t>
      </w:r>
    </w:p>
    <w:p>
      <w:pPr>
        <w:numPr>
          <w:ilvl w:val="0"/>
          <w:numId w:val="1005"/>
        </w:numPr>
        <w:pStyle w:val="Compact"/>
      </w:pPr>
      <w:r>
        <w:rPr>
          <w:bCs/>
          <w:b/>
        </w:rPr>
        <w:t xml:space="preserve">Certificate in Hospital Pharmacy</w:t>
      </w:r>
      <w:r>
        <w:t xml:space="preserve">, National Institute of Pharmaceutical Education and Research (NIPER), 2017.</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Indian Pharmaceutical Association (IPA)</w:t>
      </w:r>
      <w:r>
        <w:t xml:space="preserve">, 2015–Present</w:t>
      </w:r>
    </w:p>
    <w:p>
      <w:pPr>
        <w:numPr>
          <w:ilvl w:val="0"/>
          <w:numId w:val="1007"/>
        </w:numPr>
        <w:pStyle w:val="Compact"/>
      </w:pPr>
      <w:r>
        <w:rPr>
          <w:bCs/>
          <w:b/>
        </w:rPr>
        <w:t xml:space="preserve">New Delhi Pharmacists’ Forum</w:t>
      </w:r>
      <w:r>
        <w:t xml:space="preserve">, Member, 2017–Present</w:t>
      </w:r>
    </w:p>
    <w:p>
      <w:pPr>
        <w:numPr>
          <w:ilvl w:val="0"/>
          <w:numId w:val="1007"/>
        </w:numPr>
        <w:pStyle w:val="Compact"/>
      </w:pPr>
      <w:r>
        <w:rPr>
          <w:bCs/>
          <w:b/>
        </w:rPr>
        <w:t xml:space="preserve">World Health Organization (WHO) – Medication Safety Training Program</w:t>
      </w:r>
      <w:r>
        <w:t xml:space="preserve">, 2020.</w:t>
      </w:r>
    </w:p>
    <w:bookmarkEnd w:id="29"/>
    <w:bookmarkStart w:id="30" w:name="references"/>
    <w:p>
      <w:pPr>
        <w:pStyle w:val="Heading2"/>
      </w:pPr>
      <w:r>
        <w:t xml:space="preserve">References</w:t>
      </w:r>
    </w:p>
    <w:p>
      <w:pPr>
        <w:pStyle w:val="FirstParagraph"/>
      </w:pPr>
      <w:r>
        <w:t xml:space="preserve">Available upon request. Contact Dr. Aarav Mehta at aarav.mehta.pharma@gmail.com or +91-9876543210.</w:t>
      </w:r>
    </w:p>
    <w:p>
      <w:pPr>
        <w:pStyle w:val="BodyText"/>
      </w:pPr>
      <w:r>
        <w:t xml:space="preserve">This resume is tailored for a Pharmacist in India New Delhi, emphasizing compliance with local regulations and patient-centered care. It highlights expertise in pharmaceutical services, regulatory knowledge, and contributions to public health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India New Delhi</dc:title>
  <dc:creator/>
  <dc:language>en</dc:language>
  <cp:keywords/>
  <dcterms:created xsi:type="dcterms:W3CDTF">2026-07-23T17:15:09Z</dcterms:created>
  <dcterms:modified xsi:type="dcterms:W3CDTF">2026-07-23T17:15:09Z</dcterms:modified>
</cp:coreProperties>
</file>

<file path=docProps/custom.xml><?xml version="1.0" encoding="utf-8"?>
<Properties xmlns="http://schemas.openxmlformats.org/officeDocument/2006/custom-properties" xmlns:vt="http://schemas.openxmlformats.org/officeDocument/2006/docPropsVTypes"/>
</file>