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1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Pharmacist | Indonesia Jakarta | Professional Experience and Expertise in Pharmaceutical Care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 (e.g., Jalan Merdeka No. 123)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qualified Pharmacist with [X years] of experience in the pharmaceutical industry, specializing in medication management, patient counseling, and healthcare compliance. My expertise is deeply rooted in the dynamic healthcare landscape of Indonesia Jakarta, where I have consistently contributed to improving public health through precision, integrity, and compassionate care. As a pharmacist based in Jakarta, I am committed to upholding the highest standards of practice while adapting to the unique challenges of urban pharmacy settings in Indonesia.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(S.Farm.)</w:t>
      </w:r>
      <w:r>
        <w:br/>
      </w:r>
      <w:r>
        <w:t xml:space="preserve">[University Name], Jakarta, Indonesia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Public Health (MPH)</w:t>
      </w:r>
      <w:r>
        <w:br/>
      </w:r>
      <w:r>
        <w:t xml:space="preserve">[University Name], Jakarta, Indonesia</w:t>
      </w:r>
      <w:r>
        <w:br/>
      </w:r>
      <w: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pharmacist"/>
    <w:p>
      <w:pPr>
        <w:pStyle w:val="Heading3"/>
      </w:pPr>
      <w:r>
        <w:t xml:space="preserve">Clinical Pharmacist</w:t>
      </w:r>
    </w:p>
    <w:p>
      <w:pPr>
        <w:pStyle w:val="FirstParagraph"/>
      </w:pPr>
      <w:r>
        <w:rPr>
          <w:bCs/>
          <w:b/>
        </w:rPr>
        <w:t xml:space="preserve">Hospital ABC, Jakarta, Indonesia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Provided pharmaceutical care to inpatients and outpatients, ensuring safe and effective medication therapy.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nurses to optimize drug regimens for patients in Indonesia Jakarta's diverse clinical settings.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prescription data, adhering to Indonesian healthcare regulations (e.g., Kemenkes).</w:t>
      </w:r>
    </w:p>
    <w:p>
      <w:pPr>
        <w:numPr>
          <w:ilvl w:val="0"/>
          <w:numId w:val="1001"/>
        </w:numPr>
        <w:pStyle w:val="Compact"/>
      </w:pPr>
      <w:r>
        <w:t xml:space="preserve">Conducted medication reviews and patient education sessions, emphasizing adherence and minimizing adverse effects.</w:t>
      </w:r>
    </w:p>
    <w:p>
      <w:pPr>
        <w:numPr>
          <w:ilvl w:val="0"/>
          <w:numId w:val="1001"/>
        </w:numPr>
        <w:pStyle w:val="Compact"/>
      </w:pPr>
      <w:r>
        <w:t xml:space="preserve">Supported pharmacovigilance activities by reporting drug-related incidents to the National Agency for Drug and Food Control (BPOM).</w:t>
      </w:r>
    </w:p>
    <w:bookmarkEnd w:id="23"/>
    <w:bookmarkStart w:id="24" w:name="community-pharmacist"/>
    <w:p>
      <w:pPr>
        <w:pStyle w:val="Heading3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Apotek XYZ, Jakarta, Indonesia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Managed pharmacy operations, including prescription dispensing, inventory control, and quality assurance of medications.</w:t>
      </w:r>
    </w:p>
    <w:p>
      <w:pPr>
        <w:numPr>
          <w:ilvl w:val="0"/>
          <w:numId w:val="1002"/>
        </w:numPr>
        <w:pStyle w:val="Compact"/>
      </w:pPr>
      <w:r>
        <w:t xml:space="preserve">Offered counseling to patients on over-the-counter (OTC) drugs and health supplements tailored to local needs in Jakarta.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healthcare providers in Indonesia Jakarta to enhance referral systems and patient care continuity.</w:t>
      </w:r>
    </w:p>
    <w:p>
      <w:pPr>
        <w:numPr>
          <w:ilvl w:val="0"/>
          <w:numId w:val="1002"/>
        </w:numPr>
        <w:pStyle w:val="Compact"/>
      </w:pPr>
      <w:r>
        <w:t xml:space="preserve">Ensured compliance with Indonesian pharmaceutical laws, including drug storage, labeling, and documentation standards.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Pharmacist License (SIP)</w:t>
      </w:r>
      <w:r>
        <w:t xml:space="preserve"> </w:t>
      </w:r>
      <w:r>
        <w:t xml:space="preserve">– Indonesia Jakarta Regional Council of Pharmacists (IAPI)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Clinical Pharmacy</w:t>
      </w:r>
      <w:r>
        <w:t xml:space="preserve"> </w:t>
      </w:r>
      <w:r>
        <w:t xml:space="preserve">– [Institution Name], Jakarta, Indonesia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Drug Safety and Regulatory Compliance</w:t>
      </w:r>
      <w:r>
        <w:t xml:space="preserve"> </w:t>
      </w:r>
      <w:r>
        <w:t xml:space="preserve">– BPOM, Indonesia</w:t>
      </w:r>
    </w:p>
    <w:p>
      <w:r>
        <w:pict>
          <v:rect style="width:0;height:1.5pt" o:hralign="center" o:hrstd="t" o:hr="t"/>
        </w:pic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Medication management, compounding, prescription interpretation, drug interaction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patient counseling in Indonesian and English; collaborative communication with healthcare teams in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Career Development:</w:t>
      </w:r>
      <w:r>
        <w:t xml:space="preserve"> </w:t>
      </w:r>
      <w:r>
        <w:t xml:space="preserve">Continuous learning through workshops on pharmacovigilance and public health initiatives in Indonesia.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pharmacy management systems (e.g., Apotek 21, e-Pharmacy) and Microsoft Office.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(fluent), English (proficient).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local health campaigns in Jakarta, such as free medication distribution and public awareness programs on chronic disease management.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Indonesian Pharmacists Association (IAPI) – Member since [Year]</w:t>
      </w:r>
    </w:p>
    <w:p>
      <w:pPr>
        <w:numPr>
          <w:ilvl w:val="0"/>
          <w:numId w:val="1005"/>
        </w:numPr>
        <w:pStyle w:val="Compact"/>
      </w:pPr>
      <w:r>
        <w:t xml:space="preserve">Pharmaceutical Society of Indonesia (PSI) – Active participant in regional meetings in Jakarta.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via email or phone for references from colleagues and supervisors in Indonesia Jakarta.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- Pharmacist in Indonesia Jakarta</dc:title>
  <dc:creator/>
  <dc:language>en</dc:language>
  <cp:keywords/>
  <dcterms:created xsi:type="dcterms:W3CDTF">2026-07-21T02:25:53Z</dcterms:created>
  <dcterms:modified xsi:type="dcterms:W3CDTF">2026-07-21T02:25:53Z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