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2" w:name="resume-pharmacist-in-iraq-baghdad"/>
    <w:p>
      <w:pPr>
        <w:pStyle w:val="Heading1"/>
      </w:pPr>
      <w:r>
        <w:t xml:space="preserve">Resume: Pharmacist in Iraq Baghdad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delivering high-quality pharmaceutical care in Iraq Baghdad. Proficient in medication management, patient counseling, and ensuring compliance with national healthcare standards. Committed to advancing public health through innovative solutions and community engagement. A strong advocate for the integration of modern pharmacy practices into the traditional healthcare framework of Iraq Baghdad, with a focus on improving accessibility and safety for patients.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Pharmacy (B.Pharm)</w:t>
      </w:r>
      <w:r>
        <w:br/>
      </w:r>
      <w:r>
        <w:t xml:space="preserve">[University Name], Baghdad, Iraq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Pharmaceutical Sciences</w:t>
      </w:r>
      <w:r>
        <w:br/>
      </w:r>
      <w:r>
        <w:t xml:space="preserve">[University Name], Baghdad, Iraq</w:t>
      </w:r>
      <w:r>
        <w:br/>
      </w:r>
      <w:r>
        <w:t xml:space="preserve">Graduated: [Year]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Pharmacology, Clinical Pharmacy, Pharmaceutical Chemistry, Healthcare Management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lead-pharmacist"/>
    <w:p>
      <w:pPr>
        <w:pStyle w:val="Heading3"/>
      </w:pPr>
      <w:r>
        <w:t xml:space="preserve">Lead Pharmacist</w:t>
      </w:r>
    </w:p>
    <w:p>
      <w:pPr>
        <w:pStyle w:val="FirstParagraph"/>
      </w:pPr>
      <w:r>
        <w:rPr>
          <w:bCs/>
          <w:b/>
        </w:rPr>
        <w:t xml:space="preserve">Karada City Hospital</w:t>
      </w:r>
      <w:r>
        <w:t xml:space="preserve">, Baghdad, Iraq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daily pharmacy operations, including prescription verification, medication dispensing, and inventory control.</w:t>
      </w:r>
    </w:p>
    <w:p>
      <w:pPr>
        <w:numPr>
          <w:ilvl w:val="0"/>
          <w:numId w:val="1001"/>
        </w:numPr>
        <w:pStyle w:val="Compact"/>
      </w:pPr>
      <w:r>
        <w:t xml:space="preserve">Provided patient counseling on drug usage, side effects, and adherence to treatment plans in both Arabic and English.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nurses to optimize medication therapy for patients with chronic conditions such as diabetes and hypertension.</w:t>
      </w:r>
    </w:p>
    <w:p>
      <w:pPr>
        <w:numPr>
          <w:ilvl w:val="0"/>
          <w:numId w:val="1001"/>
        </w:numPr>
        <w:pStyle w:val="Compact"/>
      </w:pPr>
      <w:r>
        <w:t xml:space="preserve">Implemented quality assurance protocols to reduce errors in prescription processing, improving patient safety by 25%.</w:t>
      </w:r>
    </w:p>
    <w:p>
      <w:pPr>
        <w:numPr>
          <w:ilvl w:val="0"/>
          <w:numId w:val="1001"/>
        </w:numPr>
        <w:pStyle w:val="Compact"/>
      </w:pPr>
      <w:r>
        <w:t xml:space="preserve">Trained junior pharmacists on local pharmaceutical regulations and the unique challenges of healthcare delivery in Iraq Baghdad.</w:t>
      </w:r>
    </w:p>
    <w:bookmarkEnd w:id="23"/>
    <w:bookmarkStart w:id="24" w:name="clinical-pharmacist"/>
    <w:p>
      <w:pPr>
        <w:pStyle w:val="Heading3"/>
      </w:pPr>
      <w:r>
        <w:t xml:space="preserve">Clinical Pharmacist</w:t>
      </w:r>
    </w:p>
    <w:p>
      <w:pPr>
        <w:pStyle w:val="FirstParagraph"/>
      </w:pPr>
      <w:r>
        <w:rPr>
          <w:bCs/>
          <w:b/>
        </w:rPr>
        <w:t xml:space="preserve">Mansour General Hospital</w:t>
      </w:r>
      <w:r>
        <w:t xml:space="preserve">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medication therapy management (MTM) sessions for patients with complex medical needs.</w:t>
      </w:r>
    </w:p>
    <w:p>
      <w:pPr>
        <w:numPr>
          <w:ilvl w:val="0"/>
          <w:numId w:val="1002"/>
        </w:numPr>
        <w:pStyle w:val="Compact"/>
      </w:pPr>
      <w:r>
        <w:t xml:space="preserve">Participated in hospital rounds to review patient charts and recommend evidence-based drug therapies.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for patients on managing chronic illnesses, tailored to the cultural context of Baghdad.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pharmacy-led vaccination program during the COVID-19 pandemic, reaching over 5,000 residents in Baghdad.</w:t>
      </w:r>
    </w:p>
    <w:bookmarkEnd w:id="24"/>
    <w:bookmarkStart w:id="25" w:name="community-pharmacy-manager"/>
    <w:p>
      <w:pPr>
        <w:pStyle w:val="Heading3"/>
      </w:pPr>
      <w:r>
        <w:t xml:space="preserve">Community Pharmacy Manager</w:t>
      </w:r>
    </w:p>
    <w:p>
      <w:pPr>
        <w:pStyle w:val="FirstParagraph"/>
      </w:pPr>
      <w:r>
        <w:rPr>
          <w:bCs/>
          <w:b/>
        </w:rPr>
        <w:t xml:space="preserve">Al-Rasheed Pharmacy</w:t>
      </w:r>
      <w:r>
        <w:t xml:space="preserve">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5 pharmacists and technicians, ensuring efficient service delivery to over 100 patients daily.</w:t>
      </w:r>
    </w:p>
    <w:p>
      <w:pPr>
        <w:numPr>
          <w:ilvl w:val="0"/>
          <w:numId w:val="1003"/>
        </w:numPr>
        <w:pStyle w:val="Compact"/>
      </w:pPr>
      <w:r>
        <w:t xml:space="preserve">Expanded the pharmacy’s product range to include locally sourced medications, reducing dependency on imports and supporting Iraqi manufacturers.</w:t>
      </w:r>
    </w:p>
    <w:p>
      <w:pPr>
        <w:numPr>
          <w:ilvl w:val="0"/>
          <w:numId w:val="1003"/>
        </w:numPr>
        <w:pStyle w:val="Compact"/>
      </w:pPr>
      <w:r>
        <w:t xml:space="preserve">Organized free health screenings and awareness campaigns in collaboration with local NGOs in Baghdad neighborhoods.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Prescription validation, drug interactions analysis, compounding medications.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Patient counseling, medication therapy management, disease state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 (Excel for inventory tracking), pharmacy software (e.g., Medisys, Rx30).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Kurdish.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healthcare landscape in Iraq Baghdad, including local regulations and patient expectations.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Pharmacist License</w:t>
      </w:r>
      <w:r>
        <w:br/>
      </w:r>
      <w:r>
        <w:t xml:space="preserve">Iraqi Ministry of Health, Baghdad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Emergency Medical Responder (EMR) Certification</w:t>
      </w:r>
      <w:r>
        <w:br/>
      </w:r>
      <w:r>
        <w:t xml:space="preserve">International Red Cross, Baghdad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Continuing Education in Pharmaceutical Care</w:t>
      </w:r>
      <w:r>
        <w:br/>
      </w:r>
      <w:r>
        <w:t xml:space="preserve">World Health Organization (WHO), Baghdad</w:t>
      </w:r>
      <w:r>
        <w:br/>
      </w:r>
      <w:r>
        <w:t xml:space="preserve">Completed: [Year]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Attended the "Pharmaceutical Innovation in Conflict Zones" conference in Baghdad (2023), focusing on adapting pharmacy services during crises.</w:t>
      </w:r>
    </w:p>
    <w:p>
      <w:pPr>
        <w:numPr>
          <w:ilvl w:val="0"/>
          <w:numId w:val="1005"/>
        </w:numPr>
        <w:pStyle w:val="Compact"/>
      </w:pPr>
      <w:r>
        <w:t xml:space="preserve">Participated in a WHO-led workshop on optimizing drug supply chains for Iraq Baghdad's healthcare system (2022).</w:t>
      </w:r>
    </w:p>
    <w:p>
      <w:pPr>
        <w:numPr>
          <w:ilvl w:val="0"/>
          <w:numId w:val="1005"/>
        </w:numPr>
        <w:pStyle w:val="Compact"/>
      </w:pPr>
      <w:r>
        <w:t xml:space="preserve">Completed online courses on "Pharmaceutical Management in Developing Countries" via Coursera (2021).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Pharmacist</w:t>
      </w:r>
      <w:r>
        <w:br/>
      </w:r>
      <w:r>
        <w:t xml:space="preserve">Baghdad Free Clinic, Iraq</w:t>
      </w:r>
      <w:r>
        <w:br/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Provided free medication consultations and health education to underserved populations in Baghdad.</w:t>
      </w:r>
    </w:p>
    <w:p>
      <w:pPr>
        <w:numPr>
          <w:ilvl w:val="0"/>
          <w:numId w:val="1006"/>
        </w:numPr>
        <w:pStyle w:val="Compact"/>
      </w:pPr>
      <w:r>
        <w:t xml:space="preserve">Supported the clinic’s efforts to distribute essential drugs during periods of shortage caused by supply chain disruptions.</w:t>
      </w:r>
    </w:p>
    <w:p>
      <w:pPr>
        <w:pStyle w:val="FirstParagraph"/>
      </w:pPr>
      <w:r>
        <w:rPr>
          <w:bCs/>
          <w:b/>
        </w:rPr>
        <w:t xml:space="preserve">Health Awareness Campaigns</w:t>
      </w:r>
      <w:r>
        <w:br/>
      </w:r>
      <w:r>
        <w:t xml:space="preserve">Local NGOs in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Organized workshops on diabetes and hypertension prevention for 200+ residents in Baghdad’s Al-Karkh district.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stigma around mental health in Iraq Baghdad.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+964 770 123 4567.</w:t>
      </w:r>
    </w:p>
    <w:bookmarkEnd w:id="31"/>
    <w:p>
      <w:pPr>
        <w:pStyle w:val="BodyText"/>
      </w:pPr>
      <w:r>
        <w:rPr>
          <w:iCs/>
          <w:i/>
        </w:rPr>
        <w:t xml:space="preserve">This resume highlights the professional journey of a pharmacist committed to excellence in Iraq Baghdad’s healthcare sector. Tailored for local and international opportunities, it emphasizes adaptability, cultural awareness, and a dedication to improving patient outcomes in dynamic environments.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Pharmacist in Iraq Baghdad</dc:title>
  <dc:creator/>
  <dc:language>en</dc:language>
  <cp:keywords/>
  <dcterms:created xsi:type="dcterms:W3CDTF">2026-07-22T15:36:46Z</dcterms:created>
  <dcterms:modified xsi:type="dcterms:W3CDTF">2026-07-22T15:36:46Z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