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[Pharmacist</w:t>
      </w:r>
      <w:r>
        <w:t xml:space="preserve"> </w:t>
      </w:r>
      <w:r>
        <w:t xml:space="preserve">Name]</w:t>
      </w:r>
      <w:r>
        <w:t xml:space="preserve"> </w:t>
      </w:r>
      <w:r>
        <w:t xml:space="preserve">–</w:t>
      </w:r>
      <w:r>
        <w:t xml:space="preserve"> </w:t>
      </w:r>
      <w:r>
        <w:t xml:space="preserve">Pharmacist</w:t>
      </w:r>
      <w:r>
        <w:t xml:space="preserve"> </w:t>
      </w:r>
      <w:r>
        <w:t xml:space="preserve">in</w:t>
      </w:r>
      <w:r>
        <w:t xml:space="preserve"> </w:t>
      </w:r>
      <w:r>
        <w:t xml:space="preserve">Kenya</w:t>
      </w:r>
      <w:r>
        <w:t xml:space="preserve"> </w:t>
      </w:r>
      <w:r>
        <w:t xml:space="preserve">Nairobi</w:t>
      </w:r>
    </w:p>
    <w:bookmarkStart w:id="35" w:name="resume-of-pharmacist-name"/>
    <w:p>
      <w:pPr>
        <w:pStyle w:val="Heading1"/>
      </w:pPr>
      <w:r>
        <w:t xml:space="preserve">Resume of [Pharmacist Name]</w:t>
      </w:r>
    </w:p>
    <w:p>
      <w:pPr>
        <w:pStyle w:val="FirstParagraph"/>
      </w:pPr>
      <w:r>
        <w:rPr>
          <w:bCs/>
          <w:b/>
        </w:rPr>
        <w:t xml:space="preserve">Email:</w:t>
      </w:r>
      <w:r>
        <w:t xml:space="preserve"> </w:t>
      </w:r>
      <w:r>
        <w:t xml:space="preserve">[Your Email Address]</w:t>
      </w:r>
      <w:r>
        <w:br/>
      </w:r>
      <w:r>
        <w:rPr>
          <w:bCs/>
          <w:b/>
        </w:rPr>
        <w:t xml:space="preserve">Phone:</w:t>
      </w:r>
      <w:r>
        <w:t xml:space="preserve"> </w:t>
      </w:r>
      <w:r>
        <w:t xml:space="preserve">[Your Phone Number]</w:t>
      </w:r>
      <w:r>
        <w:br/>
      </w:r>
      <w:r>
        <w:rPr>
          <w:bCs/>
          <w:b/>
        </w:rPr>
        <w:t xml:space="preserve">Address:</w:t>
      </w:r>
      <w:r>
        <w:t xml:space="preserve"> </w:t>
      </w:r>
      <w:r>
        <w:t xml:space="preserve">Nairobi City Center, Kenya</w:t>
      </w:r>
    </w:p>
    <w:bookmarkStart w:id="20" w:name="career-objective"/>
    <w:p>
      <w:pPr>
        <w:pStyle w:val="Heading2"/>
      </w:pPr>
      <w:r>
        <w:t xml:space="preserve">Career Objective</w:t>
      </w:r>
    </w:p>
    <w:p>
      <w:pPr>
        <w:pStyle w:val="FirstParagraph"/>
      </w:pPr>
      <w:r>
        <w:t xml:space="preserve">A dedicated and licensed Pharmacist with over [X years] of experience in Kenya Nairobi, committed to delivering high-quality pharmaceutical care. Eager to contribute expertise in medication management, patient counseling, and healthcare innovation to a reputable institution in the Kenyan pharmaceutical sector.</w:t>
      </w:r>
    </w:p>
    <w:bookmarkEnd w:id="20"/>
    <w:bookmarkStart w:id="21" w:name="professional-summary"/>
    <w:p>
      <w:pPr>
        <w:pStyle w:val="Heading2"/>
      </w:pPr>
      <w:r>
        <w:t xml:space="preserve">Professional Summary</w:t>
      </w:r>
    </w:p>
    <w:p>
      <w:pPr>
        <w:pStyle w:val="FirstParagraph"/>
      </w:pPr>
      <w:r>
        <w:t xml:space="preserve">As a licensed Pharmacist in Kenya Nairobi, I have spent [X years] providing essential pharmaceutical services across diverse healthcare settings. My career has focused on ensuring accurate medication dispensing, promoting patient safety, and adhering to the stringent regulations of the Pharmacy and Poisons Board (PPB) in Kenya. With a deep understanding of Kenyan healthcare challenges and opportunities, I aim to support organizations in Nairobi that prioritize community health and medical excellence.</w:t>
      </w:r>
    </w:p>
    <w:bookmarkEnd w:id="21"/>
    <w:bookmarkStart w:id="25" w:name="professional-experience"/>
    <w:p>
      <w:pPr>
        <w:pStyle w:val="Heading2"/>
      </w:pPr>
      <w:r>
        <w:t xml:space="preserve">Professional Experience</w:t>
      </w:r>
    </w:p>
    <w:bookmarkStart w:id="22" w:name="senior-clinical-pharmacist"/>
    <w:p>
      <w:pPr>
        <w:pStyle w:val="Heading3"/>
      </w:pPr>
      <w:r>
        <w:t xml:space="preserve">Senior Clinical Pharmacist</w:t>
      </w:r>
    </w:p>
    <w:p>
      <w:pPr>
        <w:pStyle w:val="FirstParagraph"/>
      </w:pPr>
      <w:r>
        <w:rPr>
          <w:iCs/>
          <w:i/>
        </w:rPr>
        <w:t xml:space="preserve">Nairobi General Hospital, Kenya Nairobi | 2018 – Present</w:t>
      </w:r>
    </w:p>
    <w:p>
      <w:pPr>
        <w:numPr>
          <w:ilvl w:val="0"/>
          <w:numId w:val="1001"/>
        </w:numPr>
        <w:pStyle w:val="Compact"/>
      </w:pPr>
      <w:r>
        <w:t xml:space="preserve">Managed medication therapy for over 500 patients monthly, ensuring compliance with Kenya’s national treatment guidelines.</w:t>
      </w:r>
    </w:p>
    <w:p>
      <w:pPr>
        <w:numPr>
          <w:ilvl w:val="0"/>
          <w:numId w:val="1001"/>
        </w:numPr>
        <w:pStyle w:val="Compact"/>
      </w:pPr>
      <w:r>
        <w:t xml:space="preserve">Collaborated with medical teams to optimize drug regimens and reduce adverse drug reactions in Nairobi’s underserved communities.</w:t>
      </w:r>
    </w:p>
    <w:p>
      <w:pPr>
        <w:numPr>
          <w:ilvl w:val="0"/>
          <w:numId w:val="1001"/>
        </w:numPr>
        <w:pStyle w:val="Compact"/>
      </w:pPr>
      <w:r>
        <w:t xml:space="preserve">Conducted regular staff training sessions on the latest pharmaceutical practices aligned with Kenyan healthcare standards.</w:t>
      </w:r>
    </w:p>
    <w:p>
      <w:pPr>
        <w:numPr>
          <w:ilvl w:val="0"/>
          <w:numId w:val="1001"/>
        </w:numPr>
        <w:pStyle w:val="Compact"/>
      </w:pPr>
      <w:r>
        <w:t xml:space="preserve">Implemented a digital inventory system, improving stock accuracy by 30% and reducing waste in Nairobi’s hospital pharmacies.</w:t>
      </w:r>
    </w:p>
    <w:bookmarkEnd w:id="22"/>
    <w:bookmarkStart w:id="23" w:name="community-pharmacist"/>
    <w:p>
      <w:pPr>
        <w:pStyle w:val="Heading3"/>
      </w:pPr>
      <w:r>
        <w:t xml:space="preserve">Community Pharmacist</w:t>
      </w:r>
    </w:p>
    <w:p>
      <w:pPr>
        <w:pStyle w:val="FirstParagraph"/>
      </w:pPr>
      <w:r>
        <w:rPr>
          <w:iCs/>
          <w:i/>
        </w:rPr>
        <w:t xml:space="preserve">Mama Lucy Pharmacy, Westlands, Nairobi | 2015 – 2018</w:t>
      </w:r>
    </w:p>
    <w:p>
      <w:pPr>
        <w:numPr>
          <w:ilvl w:val="0"/>
          <w:numId w:val="1002"/>
        </w:numPr>
        <w:pStyle w:val="Compact"/>
      </w:pPr>
      <w:r>
        <w:t xml:space="preserve">Provided personalized pharmaceutical care to over 1,000 patients annually in Nairobi’s urban areas.</w:t>
      </w:r>
    </w:p>
    <w:p>
      <w:pPr>
        <w:numPr>
          <w:ilvl w:val="0"/>
          <w:numId w:val="1002"/>
        </w:numPr>
        <w:pStyle w:val="Compact"/>
      </w:pPr>
      <w:r>
        <w:t xml:space="preserve">Offered health education workshops on chronic disease management, emphasizing Kenya’s national priorities like HIV/AIDS and diabetes.</w:t>
      </w:r>
    </w:p>
    <w:p>
      <w:pPr>
        <w:numPr>
          <w:ilvl w:val="0"/>
          <w:numId w:val="1002"/>
        </w:numPr>
        <w:pStyle w:val="Compact"/>
      </w:pPr>
      <w:r>
        <w:t xml:space="preserve">Ensured adherence to Kenya’s Pharmacy and Poisons Act, maintaining a 100% compliance record in Nairobi.</w:t>
      </w:r>
    </w:p>
    <w:p>
      <w:pPr>
        <w:numPr>
          <w:ilvl w:val="0"/>
          <w:numId w:val="1002"/>
        </w:numPr>
        <w:pStyle w:val="Compact"/>
      </w:pPr>
      <w:r>
        <w:t xml:space="preserve">Developed partnerships with local clinics to streamline referral systems for complex cases in Nairobi.</w:t>
      </w:r>
    </w:p>
    <w:bookmarkEnd w:id="23"/>
    <w:bookmarkStart w:id="24" w:name="pharmacist-intern"/>
    <w:p>
      <w:pPr>
        <w:pStyle w:val="Heading3"/>
      </w:pPr>
      <w:r>
        <w:t xml:space="preserve">Pharmacist Intern</w:t>
      </w:r>
    </w:p>
    <w:p>
      <w:pPr>
        <w:pStyle w:val="FirstParagraph"/>
      </w:pPr>
      <w:r>
        <w:rPr>
          <w:iCs/>
          <w:i/>
        </w:rPr>
        <w:t xml:space="preserve">Kenyatta National Hospital, Nairobi | 2013 – 2015</w:t>
      </w:r>
    </w:p>
    <w:p>
      <w:pPr>
        <w:numPr>
          <w:ilvl w:val="0"/>
          <w:numId w:val="1003"/>
        </w:numPr>
        <w:pStyle w:val="Compact"/>
      </w:pPr>
      <w:r>
        <w:t xml:space="preserve">Supported clinical pharmacy services in emergency and inpatient departments, enhancing medication safety for Nairobi’s diverse patient population.</w:t>
      </w:r>
    </w:p>
    <w:p>
      <w:pPr>
        <w:numPr>
          <w:ilvl w:val="0"/>
          <w:numId w:val="1003"/>
        </w:numPr>
        <w:pStyle w:val="Compact"/>
      </w:pPr>
      <w:r>
        <w:t xml:space="preserve">Assisted in the preparation and verification of prescriptions under supervision, ensuring accuracy in Kenya’s high-volume healthcare environment.</w:t>
      </w:r>
    </w:p>
    <w:p>
      <w:pPr>
        <w:numPr>
          <w:ilvl w:val="0"/>
          <w:numId w:val="1003"/>
        </w:numPr>
        <w:pStyle w:val="Compact"/>
      </w:pPr>
      <w:r>
        <w:t xml:space="preserve">Gained experience with Kenyan pharmaceutical regulations, including the storage and distribution of controlled substances.</w:t>
      </w:r>
    </w:p>
    <w:bookmarkEnd w:id="24"/>
    <w:bookmarkEnd w:id="25"/>
    <w:bookmarkStart w:id="28" w:name="education"/>
    <w:p>
      <w:pPr>
        <w:pStyle w:val="Heading2"/>
      </w:pPr>
      <w:r>
        <w:t xml:space="preserve">Education</w:t>
      </w:r>
    </w:p>
    <w:bookmarkStart w:id="26" w:name="bachelor-of-pharmacy-b.pharm"/>
    <w:p>
      <w:pPr>
        <w:pStyle w:val="Heading3"/>
      </w:pPr>
      <w:r>
        <w:t xml:space="preserve">Bachelor of Pharmacy (B.Pharm)</w:t>
      </w:r>
    </w:p>
    <w:p>
      <w:pPr>
        <w:pStyle w:val="FirstParagraph"/>
      </w:pPr>
      <w:r>
        <w:rPr>
          <w:iCs/>
          <w:i/>
        </w:rPr>
        <w:t xml:space="preserve">University of Nairobi, Kenya | 2010 – 2013</w:t>
      </w:r>
    </w:p>
    <w:p>
      <w:pPr>
        <w:pStyle w:val="BodyText"/>
      </w:pPr>
      <w:r>
        <w:t xml:space="preserve">Graduated with honors, focusing on pharmacology, medicinal chemistry, and healthcare policy in Kenya. Relevant coursework included Kenyan public health systems and pharmacy practice in urban centers like Nairobi.</w:t>
      </w:r>
    </w:p>
    <w:bookmarkEnd w:id="26"/>
    <w:bookmarkStart w:id="27" w:name="diploma-in-pharmacy"/>
    <w:p>
      <w:pPr>
        <w:pStyle w:val="Heading3"/>
      </w:pPr>
      <w:r>
        <w:t xml:space="preserve">Diploma in Pharmacy</w:t>
      </w:r>
    </w:p>
    <w:p>
      <w:pPr>
        <w:pStyle w:val="FirstParagraph"/>
      </w:pPr>
      <w:r>
        <w:rPr>
          <w:iCs/>
          <w:i/>
        </w:rPr>
        <w:t xml:space="preserve">Kenyatta University College of Health Sciences | 2007 – 2010</w:t>
      </w:r>
    </w:p>
    <w:p>
      <w:pPr>
        <w:pStyle w:val="BodyText"/>
      </w:pPr>
      <w:r>
        <w:t xml:space="preserve">Acquired foundational knowledge in pharmaceutical sciences, with specialized training on Kenya’s drug regulatory framework and community pharmacy practices.</w:t>
      </w:r>
    </w:p>
    <w:bookmarkEnd w:id="27"/>
    <w:bookmarkEnd w:id="28"/>
    <w:bookmarkStart w:id="29" w:name="skills"/>
    <w:p>
      <w:pPr>
        <w:pStyle w:val="Heading2"/>
      </w:pPr>
      <w:r>
        <w:t xml:space="preserve">Skills</w:t>
      </w:r>
    </w:p>
    <w:p>
      <w:pPr>
        <w:numPr>
          <w:ilvl w:val="0"/>
          <w:numId w:val="1004"/>
        </w:numPr>
        <w:pStyle w:val="Compact"/>
      </w:pPr>
      <w:r>
        <w:rPr>
          <w:bCs/>
          <w:b/>
        </w:rPr>
        <w:t xml:space="preserve">Pharmaceutical Expertise:</w:t>
      </w:r>
      <w:r>
        <w:t xml:space="preserve"> </w:t>
      </w:r>
      <w:r>
        <w:t xml:space="preserve">Medication therapy management, prescription interpretation, and adherence to Kenya’s Pharmacy and Poisons Board (PPB) guidelines.</w:t>
      </w:r>
    </w:p>
    <w:p>
      <w:pPr>
        <w:numPr>
          <w:ilvl w:val="0"/>
          <w:numId w:val="1004"/>
        </w:numPr>
        <w:pStyle w:val="Compact"/>
      </w:pPr>
      <w:r>
        <w:rPr>
          <w:bCs/>
          <w:b/>
        </w:rPr>
        <w:t xml:space="preserve">Technical Skills:</w:t>
      </w:r>
      <w:r>
        <w:t xml:space="preserve"> </w:t>
      </w:r>
      <w:r>
        <w:t xml:space="preserve">Proficient in using pharmacy management software like [Software Name], which is widely used in Nairobi’s healthcare facilities.</w:t>
      </w:r>
    </w:p>
    <w:p>
      <w:pPr>
        <w:numPr>
          <w:ilvl w:val="0"/>
          <w:numId w:val="1004"/>
        </w:numPr>
        <w:pStyle w:val="Compact"/>
      </w:pPr>
      <w:r>
        <w:rPr>
          <w:bCs/>
          <w:b/>
        </w:rPr>
        <w:t xml:space="preserve">Communication:</w:t>
      </w:r>
      <w:r>
        <w:t xml:space="preserve"> </w:t>
      </w:r>
      <w:r>
        <w:t xml:space="preserve">Excellent patient counseling skills, with fluency in English and Swahili, essential for Kenya Nairobi’s multilingual environment.</w:t>
      </w:r>
    </w:p>
    <w:p>
      <w:pPr>
        <w:numPr>
          <w:ilvl w:val="0"/>
          <w:numId w:val="1004"/>
        </w:numPr>
        <w:pStyle w:val="Compact"/>
      </w:pPr>
      <w:r>
        <w:rPr>
          <w:bCs/>
          <w:b/>
        </w:rPr>
        <w:t xml:space="preserve">Leadership:</w:t>
      </w:r>
      <w:r>
        <w:t xml:space="preserve"> </w:t>
      </w:r>
      <w:r>
        <w:t xml:space="preserve">Demonstrated ability to lead pharmacy teams and mentor junior staff in Nairobi’s fast-paced healthcare settings.</w:t>
      </w:r>
    </w:p>
    <w:bookmarkEnd w:id="29"/>
    <w:bookmarkStart w:id="30" w:name="certifications"/>
    <w:p>
      <w:pPr>
        <w:pStyle w:val="Heading2"/>
      </w:pPr>
      <w:r>
        <w:t xml:space="preserve">Certifications</w:t>
      </w:r>
    </w:p>
    <w:p>
      <w:pPr>
        <w:numPr>
          <w:ilvl w:val="0"/>
          <w:numId w:val="1005"/>
        </w:numPr>
        <w:pStyle w:val="Compact"/>
      </w:pPr>
      <w:r>
        <w:t xml:space="preserve">Kenya Medical Practitioners and Dentists Board (KMPB) Registration – [Registration Number]</w:t>
      </w:r>
    </w:p>
    <w:p>
      <w:pPr>
        <w:numPr>
          <w:ilvl w:val="0"/>
          <w:numId w:val="1005"/>
        </w:numPr>
        <w:pStyle w:val="Compact"/>
      </w:pPr>
      <w:r>
        <w:t xml:space="preserve">Advanced Pharmacy Practice Certification (APP), Nairobi College of Pharmacy | 2019</w:t>
      </w:r>
    </w:p>
    <w:p>
      <w:pPr>
        <w:numPr>
          <w:ilvl w:val="0"/>
          <w:numId w:val="1005"/>
        </w:numPr>
        <w:pStyle w:val="Compact"/>
      </w:pPr>
      <w:r>
        <w:t xml:space="preserve">Certificate in Healthcare Safety and Compliance, Kenya Health Institute | 2021</w:t>
      </w:r>
    </w:p>
    <w:bookmarkEnd w:id="30"/>
    <w:bookmarkStart w:id="31" w:name="professional-affiliations"/>
    <w:p>
      <w:pPr>
        <w:pStyle w:val="Heading2"/>
      </w:pPr>
      <w:r>
        <w:t xml:space="preserve">Professional Affiliations</w:t>
      </w:r>
    </w:p>
    <w:p>
      <w:pPr>
        <w:numPr>
          <w:ilvl w:val="0"/>
          <w:numId w:val="1006"/>
        </w:numPr>
        <w:pStyle w:val="Compact"/>
      </w:pPr>
      <w:r>
        <w:t xml:space="preserve">Member, Kenya Pharmacists Association (KPA)</w:t>
      </w:r>
    </w:p>
    <w:p>
      <w:pPr>
        <w:numPr>
          <w:ilvl w:val="0"/>
          <w:numId w:val="1006"/>
        </w:numPr>
        <w:pStyle w:val="Compact"/>
      </w:pPr>
      <w:r>
        <w:t xml:space="preserve">Active participant in Nairobi’s Pharmacy and Poisons Board workshops on drug safety and regulatory updates.</w:t>
      </w:r>
    </w:p>
    <w:bookmarkEnd w:id="31"/>
    <w:bookmarkStart w:id="32" w:name="languages"/>
    <w:p>
      <w:pPr>
        <w:pStyle w:val="Heading2"/>
      </w:pPr>
      <w:r>
        <w:t xml:space="preserve">Languages</w:t>
      </w:r>
    </w:p>
    <w:p>
      <w:pPr>
        <w:pStyle w:val="FirstParagraph"/>
      </w:pPr>
      <w:r>
        <w:t xml:space="preserve">English (fluent), Swahili (fluent), and basic knowledge of local dialects common in Kenya Nairobi.</w:t>
      </w:r>
    </w:p>
    <w:bookmarkEnd w:id="32"/>
    <w:bookmarkStart w:id="33" w:name="additional-information"/>
    <w:p>
      <w:pPr>
        <w:pStyle w:val="Heading2"/>
      </w:pPr>
      <w:r>
        <w:t xml:space="preserve">Additional Information</w:t>
      </w:r>
    </w:p>
    <w:p>
      <w:pPr>
        <w:pStyle w:val="FirstParagraph"/>
      </w:pPr>
      <w:r>
        <w:t xml:space="preserve">As a Pharmacist in Kenya Nairobi, I am passionate about advancing healthcare access and quality. My work has focused on bridging gaps between pharmaceutical services and community needs, particularly in underserved areas of the city. I am committed to staying updated with Kenyan medical advancements and contributing to the growth of pharmacy practice in Nairobi.</w:t>
      </w:r>
    </w:p>
    <w:bookmarkEnd w:id="33"/>
    <w:bookmarkStart w:id="34" w:name="references"/>
    <w:p>
      <w:pPr>
        <w:pStyle w:val="Heading2"/>
      </w:pPr>
      <w: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[Pharmacist Name] – Pharmacist in Kenya Nairobi</dc:title>
  <dc:creator/>
  <dc:language>en</dc:language>
  <cp:keywords/>
  <dcterms:created xsi:type="dcterms:W3CDTF">2026-07-24T01:07:31Z</dcterms:created>
  <dcterms:modified xsi:type="dcterms:W3CDTF">2026-07-24T01:07:31Z</dcterms:modified>
</cp:coreProperties>
</file>

<file path=docProps/custom.xml><?xml version="1.0" encoding="utf-8"?>
<Properties xmlns="http://schemas.openxmlformats.org/officeDocument/2006/custom-properties" xmlns:vt="http://schemas.openxmlformats.org/officeDocument/2006/docPropsVTypes"/>
</file>