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X4db70d545d22259f9d9689206d2db9e90c49ebd"/>
    <w:p>
      <w:pPr>
        <w:pStyle w:val="Heading1"/>
      </w:pPr>
      <w:r>
        <w:t xml:space="preserve">Resume: Pharmacist in New Zealand Auckland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A dedicated and experienced Pharmacist with [X years] of expertise in delivering high-quality pharmaceutical care in New Zealand's dynamic healthcare environment. Passionate about patient safety, medication management, and community health initiatives in Auckland. Proficient in adhering to local regulations such as the Medicines Act 1981 and the Pharmacy Act 2009. Committed to supporting New Zealand Auckland's diverse population through personalized pharmaceutical services and collaboration with healthcare professionals.</w:t>
      </w:r>
    </w:p>
    <w:bookmarkEnd w:id="22"/>
    <w:bookmarkStart w:id="25"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ABC Pharmacy, Auckland, New Zealand</w:t>
      </w:r>
    </w:p>
    <w:p>
      <w:pPr>
        <w:pStyle w:val="BodyText"/>
      </w:pPr>
      <w:r>
        <w:rPr>
          <w:iCs/>
          <w:i/>
        </w:rPr>
        <w:t xml:space="preserve">[Start Date] – [End Date]</w:t>
      </w:r>
    </w:p>
    <w:p>
      <w:pPr>
        <w:numPr>
          <w:ilvl w:val="0"/>
          <w:numId w:val="1001"/>
        </w:numPr>
        <w:pStyle w:val="Compact"/>
      </w:pPr>
      <w:r>
        <w:t xml:space="preserve">Provided comprehensive pharmaceutical services to over 500 patients monthly, ensuring accurate dispensing of medications and adherence to New Zealand's Medicines Act.</w:t>
      </w:r>
    </w:p>
    <w:p>
      <w:pPr>
        <w:numPr>
          <w:ilvl w:val="0"/>
          <w:numId w:val="1001"/>
        </w:numPr>
        <w:pStyle w:val="Compact"/>
      </w:pPr>
      <w:r>
        <w:t xml:space="preserve">Collaborated with GPs and healthcare providers in New Zealand Auckland to optimize medication therapy plans, reducing adverse drug interactions by 20%.</w:t>
      </w:r>
    </w:p>
    <w:p>
      <w:pPr>
        <w:numPr>
          <w:ilvl w:val="0"/>
          <w:numId w:val="1001"/>
        </w:numPr>
        <w:pStyle w:val="Compact"/>
      </w:pPr>
      <w:r>
        <w:t xml:space="preserve">Conducted patient counseling sessions on medication use, side effects, and lifestyle adjustments, contributing to improved health outcomes in the community.</w:t>
      </w:r>
    </w:p>
    <w:p>
      <w:pPr>
        <w:numPr>
          <w:ilvl w:val="0"/>
          <w:numId w:val="1001"/>
        </w:numPr>
        <w:pStyle w:val="Compact"/>
      </w:pPr>
      <w:r>
        <w:t xml:space="preserve">Maintained compliance with local pharmacy standards and conducted regular audits of inventory systems to ensure stock accuracy and safety.</w:t>
      </w:r>
    </w:p>
    <w:p>
      <w:pPr>
        <w:numPr>
          <w:ilvl w:val="0"/>
          <w:numId w:val="1001"/>
        </w:numPr>
        <w:pStyle w:val="Compact"/>
      </w:pPr>
      <w:r>
        <w:t xml:space="preserve">Trained junior pharmacists in New Zealand Auckland on best practices for patient care and regulatory requirements, fostering a culture of excellence.</w:t>
      </w:r>
    </w:p>
    <w:bookmarkEnd w:id="23"/>
    <w:bookmarkStart w:id="24" w:name="pharmaceutical-intern"/>
    <w:p>
      <w:pPr>
        <w:pStyle w:val="Heading3"/>
      </w:pPr>
      <w:r>
        <w:t xml:space="preserve">Pharmaceutical Intern</w:t>
      </w:r>
    </w:p>
    <w:p>
      <w:pPr>
        <w:pStyle w:val="FirstParagraph"/>
      </w:pPr>
      <w:r>
        <w:rPr>
          <w:bCs/>
          <w:b/>
        </w:rPr>
        <w:t xml:space="preserve">XYZ Hospital Pharmacy, Auckland, New Zealand</w:t>
      </w:r>
    </w:p>
    <w:p>
      <w:pPr>
        <w:pStyle w:val="BodyText"/>
      </w:pPr>
      <w:r>
        <w:rPr>
          <w:iCs/>
          <w:i/>
        </w:rPr>
        <w:t xml:space="preserve">[Start Date] – [End Date]</w:t>
      </w:r>
    </w:p>
    <w:p>
      <w:pPr>
        <w:numPr>
          <w:ilvl w:val="0"/>
          <w:numId w:val="1002"/>
        </w:numPr>
        <w:pStyle w:val="Compact"/>
      </w:pPr>
      <w:r>
        <w:t xml:space="preserve">Assisted in the preparation and distribution of medications for inpatients, ensuring adherence to strict safety protocols in a hospital setting.</w:t>
      </w:r>
    </w:p>
    <w:p>
      <w:pPr>
        <w:numPr>
          <w:ilvl w:val="0"/>
          <w:numId w:val="1002"/>
        </w:numPr>
        <w:pStyle w:val="Compact"/>
      </w:pPr>
      <w:r>
        <w:t xml:space="preserve">Participated in drug therapy monitoring and provided recommendations to medical teams on dosage adjustments and drug interactions.</w:t>
      </w:r>
    </w:p>
    <w:p>
      <w:pPr>
        <w:numPr>
          <w:ilvl w:val="0"/>
          <w:numId w:val="1002"/>
        </w:numPr>
        <w:pStyle w:val="Compact"/>
      </w:pPr>
      <w:r>
        <w:t xml:space="preserve">Contributed to the development of educational materials for patients on chronic disease management, aligning with New Zealand's focus on preventive healthcare.</w:t>
      </w:r>
    </w:p>
    <w:p>
      <w:pPr>
        <w:numPr>
          <w:ilvl w:val="0"/>
          <w:numId w:val="1002"/>
        </w:numPr>
        <w:pStyle w:val="Compact"/>
      </w:pPr>
      <w:r>
        <w:t xml:space="preserve">Supported pharmacovigilance activities by reporting adverse drug reactions to the New Zealand Medicines and Medical Devices Safety Authority (Medsafe).</w:t>
      </w:r>
    </w:p>
    <w:bookmarkEnd w:id="24"/>
    <w:bookmarkEnd w:id="25"/>
    <w:bookmarkStart w:id="29" w:name="education"/>
    <w:bookmarkStart w:id="28" w:name="educational-background"/>
    <w:p>
      <w:pPr>
        <w:pStyle w:val="Heading2"/>
      </w:pPr>
      <w:r>
        <w:t xml:space="preserve">Educational Background</w:t>
      </w:r>
    </w:p>
    <w:bookmarkStart w:id="26" w:name="bachelor-of-pharmacy-bpharm"/>
    <w:p>
      <w:pPr>
        <w:pStyle w:val="Heading3"/>
      </w:pPr>
      <w:r>
        <w:t xml:space="preserve">Bachelor of Pharmacy (BPharm)</w:t>
      </w:r>
    </w:p>
    <w:p>
      <w:pPr>
        <w:pStyle w:val="FirstParagraph"/>
      </w:pPr>
      <w:r>
        <w:rPr>
          <w:bCs/>
          <w:b/>
        </w:rPr>
        <w:t xml:space="preserve">University of Auckland, New Zealand</w:t>
      </w:r>
    </w:p>
    <w:p>
      <w:pPr>
        <w:pStyle w:val="BodyText"/>
      </w:pPr>
      <w:r>
        <w:rPr>
          <w:iCs/>
          <w:i/>
        </w:rPr>
        <w:t xml:space="preserve">[Graduation Date]</w:t>
      </w:r>
    </w:p>
    <w:p>
      <w:pPr>
        <w:numPr>
          <w:ilvl w:val="0"/>
          <w:numId w:val="1003"/>
        </w:numPr>
        <w:pStyle w:val="Compact"/>
      </w:pPr>
      <w:r>
        <w:t xml:space="preserve">Relevant coursework: Pharmacology, Therapeutics, Medicinal Chemistry, and Healthcare Policy.</w:t>
      </w:r>
    </w:p>
    <w:p>
      <w:pPr>
        <w:numPr>
          <w:ilvl w:val="0"/>
          <w:numId w:val="1003"/>
        </w:numPr>
        <w:pStyle w:val="Compact"/>
      </w:pPr>
      <w:r>
        <w:t xml:space="preserve">Graduated with honors in pharmacy practice and community health initiatives.</w:t>
      </w:r>
    </w:p>
    <w:bookmarkEnd w:id="26"/>
    <w:bookmarkStart w:id="27" w:name="diploma-in-pharmaceutical-science"/>
    <w:p>
      <w:pPr>
        <w:pStyle w:val="Heading3"/>
      </w:pPr>
      <w:r>
        <w:t xml:space="preserve">Diploma in Pharmaceutical Science</w:t>
      </w:r>
    </w:p>
    <w:p>
      <w:pPr>
        <w:pStyle w:val="FirstParagraph"/>
      </w:pPr>
      <w:r>
        <w:rPr>
          <w:bCs/>
          <w:b/>
        </w:rPr>
        <w:t xml:space="preserve">Auckland Institute of Technology (AIT), New Zealand</w:t>
      </w:r>
    </w:p>
    <w:p>
      <w:pPr>
        <w:pStyle w:val="BodyText"/>
      </w:pPr>
      <w:r>
        <w:rPr>
          <w:iCs/>
          <w:i/>
        </w:rPr>
        <w:t xml:space="preserve">[Completion Date]</w:t>
      </w:r>
    </w:p>
    <w:bookmarkEnd w:id="27"/>
    <w:bookmarkEnd w:id="28"/>
    <w:bookmarkEnd w:id="29"/>
    <w:bookmarkStart w:id="30" w:name="certifications-licenses"/>
    <w:p>
      <w:pPr>
        <w:pStyle w:val="Heading2"/>
      </w:pPr>
      <w:r>
        <w:t xml:space="preserve">Certifications &amp; Licenses</w:t>
      </w:r>
    </w:p>
    <w:p>
      <w:pPr>
        <w:numPr>
          <w:ilvl w:val="0"/>
          <w:numId w:val="1004"/>
        </w:numPr>
        <w:pStyle w:val="Compact"/>
      </w:pPr>
      <w:r>
        <w:t xml:space="preserve">Registered Pharmacist with the New Zealand Pharmacy Council (NZPC).</w:t>
      </w:r>
    </w:p>
    <w:p>
      <w:pPr>
        <w:numPr>
          <w:ilvl w:val="0"/>
          <w:numId w:val="1004"/>
        </w:numPr>
        <w:pStyle w:val="Compact"/>
      </w:pPr>
      <w:r>
        <w:t xml:space="preserve">Advanced Cardiac Life Support (ACLS) Certification.</w:t>
      </w:r>
    </w:p>
    <w:p>
      <w:pPr>
        <w:numPr>
          <w:ilvl w:val="0"/>
          <w:numId w:val="1004"/>
        </w:numPr>
        <w:pStyle w:val="Compact"/>
      </w:pPr>
      <w:r>
        <w:t xml:space="preserve">Medication Safety Training Program, completed in collaboration with NZ Health.</w:t>
      </w:r>
    </w:p>
    <w:p>
      <w:pPr>
        <w:numPr>
          <w:ilvl w:val="0"/>
          <w:numId w:val="1004"/>
        </w:numPr>
        <w:pStyle w:val="Compact"/>
      </w:pPr>
      <w:r>
        <w:t xml:space="preserve">Specialized training in managing chronic conditions such as diabetes and hypertension, aligned with New Zealand's healthcare priorities.</w:t>
      </w:r>
    </w:p>
    <w:bookmarkEnd w:id="30"/>
    <w:bookmarkStart w:id="31" w:name="skills-competencies"/>
    <w:p>
      <w:pPr>
        <w:pStyle w:val="Heading2"/>
      </w:pPr>
      <w:r>
        <w:t xml:space="preserve">Skills &amp; Competencies</w:t>
      </w:r>
    </w:p>
    <w:p>
      <w:pPr>
        <w:numPr>
          <w:ilvl w:val="0"/>
          <w:numId w:val="1005"/>
        </w:numPr>
        <w:pStyle w:val="Compact"/>
      </w:pPr>
      <w:r>
        <w:t xml:space="preserve">Expertise in dispensing medications, including prescription and over-the-counter drugs, within New Zealand Auckland's regulatory framework.</w:t>
      </w:r>
    </w:p>
    <w:p>
      <w:pPr>
        <w:numPr>
          <w:ilvl w:val="0"/>
          <w:numId w:val="1005"/>
        </w:numPr>
        <w:pStyle w:val="Compact"/>
      </w:pPr>
      <w:r>
        <w:t xml:space="preserve">Strong analytical skills for interpreting prescriptions and identifying potential drug interactions.</w:t>
      </w:r>
    </w:p>
    <w:p>
      <w:pPr>
        <w:numPr>
          <w:ilvl w:val="0"/>
          <w:numId w:val="1005"/>
        </w:numPr>
        <w:pStyle w:val="Compact"/>
      </w:pPr>
      <w:r>
        <w:t xml:space="preserve">Proficient in using pharmacy management systems such as [Specific Software Name], tailored to New Zealand's healthcare infrastructure.</w:t>
      </w:r>
    </w:p>
    <w:p>
      <w:pPr>
        <w:numPr>
          <w:ilvl w:val="0"/>
          <w:numId w:val="1005"/>
        </w:numPr>
        <w:pStyle w:val="Compact"/>
      </w:pPr>
      <w:r>
        <w:t xml:space="preserve">Excellent communication skills to engage with patients, families, and healthcare providers in diverse cultural settings across Auckland.</w:t>
      </w:r>
    </w:p>
    <w:p>
      <w:pPr>
        <w:numPr>
          <w:ilvl w:val="0"/>
          <w:numId w:val="1005"/>
        </w:numPr>
        <w:pStyle w:val="Compact"/>
      </w:pPr>
      <w:r>
        <w:t xml:space="preserve">Cultural competence and ability to serve Māori and Pacific Islander communities, reflecting New Zealand's commitment to equity in healthcare.</w:t>
      </w:r>
    </w:p>
    <w:bookmarkEnd w:id="31"/>
    <w:bookmarkStart w:id="32" w:name="community-involvement"/>
    <w:p>
      <w:pPr>
        <w:pStyle w:val="Heading2"/>
      </w:pPr>
      <w:r>
        <w:t xml:space="preserve">Community Involvement</w:t>
      </w:r>
    </w:p>
    <w:p>
      <w:pPr>
        <w:pStyle w:val="FirstParagraph"/>
      </w:pPr>
      <w:r>
        <w:rPr>
          <w:bCs/>
          <w:b/>
        </w:rPr>
        <w:t xml:space="preserve">Volunteer Pharmacist, Auckland Community Health Initiative</w:t>
      </w:r>
    </w:p>
    <w:p>
      <w:pPr>
        <w:pStyle w:val="BodyText"/>
      </w:pPr>
      <w:r>
        <w:rPr>
          <w:iCs/>
          <w:i/>
        </w:rPr>
        <w:t xml:space="preserve">[Start Date] – [End Date]</w:t>
      </w:r>
    </w:p>
    <w:p>
      <w:pPr>
        <w:numPr>
          <w:ilvl w:val="0"/>
          <w:numId w:val="1006"/>
        </w:numPr>
        <w:pStyle w:val="Compact"/>
      </w:pPr>
      <w:r>
        <w:t xml:space="preserve">Provided free medication consultations and health screenings to underserved populations in New Zealand Auckland.</w:t>
      </w:r>
    </w:p>
    <w:p>
      <w:pPr>
        <w:numPr>
          <w:ilvl w:val="0"/>
          <w:numId w:val="1006"/>
        </w:numPr>
        <w:pStyle w:val="Compact"/>
      </w:pPr>
      <w:r>
        <w:t xml:space="preserve">Organized public education workshops on medication safety and chronic disease prevention, reaching over 500 participants.</w:t>
      </w:r>
    </w:p>
    <w:p>
      <w:pPr>
        <w:pStyle w:val="FirstParagraph"/>
      </w:pPr>
      <w:r>
        <w:rPr>
          <w:bCs/>
          <w:b/>
        </w:rPr>
        <w:t xml:space="preserve">Member, New Zealand Pharmaceutical Society (NZPS)</w:t>
      </w:r>
    </w:p>
    <w:p>
      <w:pPr>
        <w:pStyle w:val="BodyText"/>
      </w:pPr>
      <w:r>
        <w:rPr>
          <w:iCs/>
          <w:i/>
        </w:rPr>
        <w:t xml:space="preserve">[Membership Duration]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New Zealand Auckland</dc:title>
  <dc:creator/>
  <dc:language>en</dc:language>
  <cp:keywords/>
  <dcterms:created xsi:type="dcterms:W3CDTF">2026-07-24T07:07:10Z</dcterms:created>
  <dcterms:modified xsi:type="dcterms:W3CDTF">2026-07-24T07:07:10Z</dcterms:modified>
</cp:coreProperties>
</file>

<file path=docProps/custom.xml><?xml version="1.0" encoding="utf-8"?>
<Properties xmlns="http://schemas.openxmlformats.org/officeDocument/2006/custom-properties" xmlns:vt="http://schemas.openxmlformats.org/officeDocument/2006/docPropsVTypes"/>
</file>