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Pakistan</w:t>
      </w:r>
      <w:r>
        <w:t xml:space="preserve"> </w:t>
      </w:r>
      <w:r>
        <w:t xml:space="preserve">Islamabad</w:t>
      </w:r>
    </w:p>
    <w:bookmarkStart w:id="33" w:name="resume"/>
    <w:p>
      <w:pPr>
        <w:pStyle w:val="Heading1"/>
      </w:pPr>
      <w:r>
        <w:t xml:space="preserve">Resume</w:t>
      </w:r>
    </w:p>
    <w:bookmarkStart w:id="32" w:name="pharmacist-pakistan-islamabad"/>
    <w:p>
      <w:pPr>
        <w:pStyle w:val="Heading2"/>
      </w:pPr>
      <w:r>
        <w:t xml:space="preserve">Pharmacist | Pakistan Islamabad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Ayesha Khan</w:t>
      </w:r>
      <w:r>
        <w:br/>
      </w:r>
      <w:r>
        <w:rPr>
          <w:bCs/>
          <w:b/>
        </w:rPr>
        <w:t xml:space="preserve">Address:</w:t>
      </w:r>
      <w:r>
        <w:t xml:space="preserve"> </w:t>
      </w:r>
      <w:r>
        <w:t xml:space="preserve">123 Main Street, Islamabad, Pakistan</w:t>
      </w:r>
      <w:r>
        <w:br/>
      </w:r>
      <w:r>
        <w:rPr>
          <w:bCs/>
          <w:b/>
        </w:rPr>
        <w:t xml:space="preserve">Email:</w:t>
      </w:r>
      <w:r>
        <w:t xml:space="preserve"> </w:t>
      </w:r>
      <w:r>
        <w:t xml:space="preserve">ayesha.khan@pharma.pk</w:t>
      </w:r>
      <w:r>
        <w:br/>
      </w:r>
      <w:r>
        <w:rPr>
          <w:bCs/>
          <w:b/>
        </w:rPr>
        <w:t xml:space="preserve">Phone:</w:t>
      </w:r>
      <w:r>
        <w:t xml:space="preserve"> </w:t>
      </w:r>
      <w:r>
        <w:t xml:space="preserve">+92-300-1234567</w:t>
      </w:r>
    </w:p>
    <w:bookmarkEnd w:id="20"/>
    <w:bookmarkStart w:id="21" w:name="professional-summary"/>
    <w:p>
      <w:pPr>
        <w:pStyle w:val="Heading3"/>
      </w:pPr>
      <w:r>
        <w:t xml:space="preserve">Professional Summary</w:t>
      </w:r>
    </w:p>
    <w:p>
      <w:pPr>
        <w:pStyle w:val="FirstParagraph"/>
      </w:pPr>
      <w:r>
        <w:t xml:space="preserve">A dedicated and experienced Pharmacist with over 8 years of expertise in pharmaceutical services, patient care, and medication management. Proficient in providing accurate drug information, optimizing treatment outcomes, and ensuring compliance with local regulations in Pakistan Islamabad. Committed to delivering high-quality healthcare solutions while fostering trust within the community. A strong advocate for public health education and safe medication practices.</w:t>
      </w:r>
    </w:p>
    <w:bookmarkEnd w:id="21"/>
    <w:bookmarkStart w:id="22" w:name="education"/>
    <w:p>
      <w:pPr>
        <w:pStyle w:val="Heading3"/>
      </w:pPr>
      <w:r>
        <w:t xml:space="preserve">Education</w:t>
      </w:r>
    </w:p>
    <w:p>
      <w:pPr>
        <w:numPr>
          <w:ilvl w:val="0"/>
          <w:numId w:val="1001"/>
        </w:numPr>
        <w:pStyle w:val="Compact"/>
      </w:pPr>
      <w:r>
        <w:rPr>
          <w:bCs/>
          <w:b/>
        </w:rPr>
        <w:t xml:space="preserve">Bachelor of Pharmacy (B.Pharm)</w:t>
      </w:r>
      <w:r>
        <w:t xml:space="preserve">, University of Karachi, Pakistan</w:t>
      </w:r>
      <w:r>
        <w:br/>
      </w:r>
      <w:r>
        <w:t xml:space="preserve">Graduated: 2014</w:t>
      </w:r>
    </w:p>
    <w:p>
      <w:pPr>
        <w:numPr>
          <w:ilvl w:val="0"/>
          <w:numId w:val="1001"/>
        </w:numPr>
        <w:pStyle w:val="Compact"/>
      </w:pPr>
      <w:r>
        <w:rPr>
          <w:bCs/>
          <w:b/>
        </w:rPr>
        <w:t xml:space="preserve">Master of Pharmacy (M.Pharm) - Clinical Pharmacy</w:t>
      </w:r>
      <w:r>
        <w:t xml:space="preserve">, Quaid-e-Azam University, Islamabad, Pakistan</w:t>
      </w:r>
      <w:r>
        <w:br/>
      </w:r>
      <w:r>
        <w:t xml:space="preserve">Graduated: 2016</w:t>
      </w:r>
    </w:p>
    <w:bookmarkEnd w:id="22"/>
    <w:bookmarkStart w:id="26" w:name="work-experience"/>
    <w:p>
      <w:pPr>
        <w:pStyle w:val="Heading3"/>
      </w:pPr>
      <w:r>
        <w:t xml:space="preserve">Work Experience</w:t>
      </w:r>
    </w:p>
    <w:bookmarkStart w:id="23" w:name="senior-pharmacist"/>
    <w:p>
      <w:pPr>
        <w:pStyle w:val="Heading4"/>
      </w:pPr>
      <w:r>
        <w:rPr>
          <w:bCs/>
          <w:b/>
        </w:rPr>
        <w:t xml:space="preserve">Senior Pharmacist</w:t>
      </w:r>
    </w:p>
    <w:p>
      <w:pPr>
        <w:pStyle w:val="FirstParagraph"/>
      </w:pPr>
      <w:r>
        <w:rPr>
          <w:iCs/>
          <w:i/>
        </w:rPr>
        <w:t xml:space="preserve">Sunshine Pharmacy, Islamabad, Pakistan</w:t>
      </w:r>
      <w:r>
        <w:br/>
      </w:r>
      <w:r>
        <w:t xml:space="preserve">January 2018 – Present</w:t>
      </w:r>
      <w:r>
        <w:br/>
      </w:r>
      <w:r>
        <w:t xml:space="preserve">- Supervised daily operations of the pharmacy, including prescription validation, medication dispensing, and inventory management.</w:t>
      </w:r>
      <w:r>
        <w:br/>
      </w:r>
      <w:r>
        <w:t xml:space="preserve">- Provided patient counseling on drug usage, side effects, and interactions to ensure safe medication adherence.</w:t>
      </w:r>
      <w:r>
        <w:br/>
      </w:r>
      <w:r>
        <w:t xml:space="preserve">- Collaborated with local healthcare professionals in Islamabad to optimize therapeutic regimens for chronic disease management.</w:t>
      </w:r>
      <w:r>
        <w:br/>
      </w:r>
      <w:r>
        <w:t xml:space="preserve">- Conducted regular audits to maintain compliance with Pakistan Pharmacy Council (PPC) standards.</w:t>
      </w:r>
      <w:r>
        <w:br/>
      </w:r>
      <w:r>
        <w:t xml:space="preserve">- Trained junior pharmacists on pharmaceutical best practices and ethical guidelines specific to Pakistan.</w:t>
      </w:r>
    </w:p>
    <w:bookmarkEnd w:id="23"/>
    <w:bookmarkStart w:id="24" w:name="pharmacist"/>
    <w:p>
      <w:pPr>
        <w:pStyle w:val="Heading4"/>
      </w:pPr>
      <w:r>
        <w:rPr>
          <w:bCs/>
          <w:b/>
        </w:rPr>
        <w:t xml:space="preserve">Pharmacist</w:t>
      </w:r>
    </w:p>
    <w:p>
      <w:pPr>
        <w:pStyle w:val="FirstParagraph"/>
      </w:pPr>
      <w:r>
        <w:rPr>
          <w:iCs/>
          <w:i/>
        </w:rPr>
        <w:t xml:space="preserve">Green Valley Hospital, Islamabad, Pakistan</w:t>
      </w:r>
      <w:r>
        <w:br/>
      </w:r>
      <w:r>
        <w:t xml:space="preserve">June 2016 – December 2017</w:t>
      </w:r>
      <w:r>
        <w:br/>
      </w:r>
      <w:r>
        <w:t xml:space="preserve">- Managed inpatient and outpatient medication distribution, ensuring accuracy and timeliness.</w:t>
      </w:r>
      <w:r>
        <w:br/>
      </w:r>
      <w:r>
        <w:t xml:space="preserve">- Assisted in the development of hospital formularies aligned with national healthcare protocols.</w:t>
      </w:r>
      <w:r>
        <w:br/>
      </w:r>
      <w:r>
        <w:t xml:space="preserve">- Participated in multidisciplinary patient care teams to review medication therapies and improve outcomes.</w:t>
      </w:r>
      <w:r>
        <w:br/>
      </w:r>
      <w:r>
        <w:t xml:space="preserve">- Implemented systems to reduce drug-related errors, contributing to a 30% decrease in adverse events.</w:t>
      </w:r>
    </w:p>
    <w:bookmarkEnd w:id="24"/>
    <w:bookmarkStart w:id="25" w:name="intern-pharmacist"/>
    <w:p>
      <w:pPr>
        <w:pStyle w:val="Heading4"/>
      </w:pPr>
      <w:r>
        <w:rPr>
          <w:bCs/>
          <w:b/>
        </w:rPr>
        <w:t xml:space="preserve">Intern Pharmacist</w:t>
      </w:r>
    </w:p>
    <w:p>
      <w:pPr>
        <w:pStyle w:val="FirstParagraph"/>
      </w:pPr>
      <w:r>
        <w:rPr>
          <w:iCs/>
          <w:i/>
        </w:rPr>
        <w:t xml:space="preserve">HealthCare Pharmacy, Islamabad, Pakistan</w:t>
      </w:r>
      <w:r>
        <w:br/>
      </w:r>
      <w:r>
        <w:t xml:space="preserve">July 2014 – May 2015</w:t>
      </w:r>
      <w:r>
        <w:br/>
      </w:r>
      <w:r>
        <w:t xml:space="preserve">- Gained hands-on experience in prescription processing, drug compounding, and patient consultations.</w:t>
      </w:r>
      <w:r>
        <w:br/>
      </w:r>
      <w:r>
        <w:t xml:space="preserve">- Assisted in maintaining pharmacy records and ensuring adherence to PPC regulations.</w:t>
      </w:r>
    </w:p>
    <w:bookmarkEnd w:id="25"/>
    <w:bookmarkEnd w:id="26"/>
    <w:bookmarkStart w:id="27" w:name="skills"/>
    <w:p>
      <w:pPr>
        <w:pStyle w:val="Heading3"/>
      </w:pPr>
      <w:r>
        <w:t xml:space="preserve">Skills</w:t>
      </w:r>
    </w:p>
    <w:p>
      <w:pPr>
        <w:numPr>
          <w:ilvl w:val="0"/>
          <w:numId w:val="1002"/>
        </w:numPr>
        <w:pStyle w:val="Compact"/>
      </w:pPr>
      <w:r>
        <w:t xml:space="preserve">Prescription Interpretation &amp; Validation</w:t>
      </w:r>
    </w:p>
    <w:p>
      <w:pPr>
        <w:numPr>
          <w:ilvl w:val="0"/>
          <w:numId w:val="1002"/>
        </w:numPr>
        <w:pStyle w:val="Compact"/>
      </w:pPr>
      <w:r>
        <w:t xml:space="preserve">Medication Therapy Management (MTM)</w:t>
      </w:r>
    </w:p>
    <w:p>
      <w:pPr>
        <w:numPr>
          <w:ilvl w:val="0"/>
          <w:numId w:val="1002"/>
        </w:numPr>
        <w:pStyle w:val="Compact"/>
      </w:pPr>
      <w:r>
        <w:t xml:space="preserve">Patient Counseling and Education</w:t>
      </w:r>
    </w:p>
    <w:p>
      <w:pPr>
        <w:numPr>
          <w:ilvl w:val="0"/>
          <w:numId w:val="1002"/>
        </w:numPr>
        <w:pStyle w:val="Compact"/>
      </w:pPr>
      <w:r>
        <w:t xml:space="preserve">Inventory Management Systems</w:t>
      </w:r>
    </w:p>
    <w:p>
      <w:pPr>
        <w:numPr>
          <w:ilvl w:val="0"/>
          <w:numId w:val="1002"/>
        </w:numPr>
        <w:pStyle w:val="Compact"/>
      </w:pPr>
      <w:r>
        <w:t xml:space="preserve">Clinical Pharmacology &amp; Drug Interactions</w:t>
      </w:r>
    </w:p>
    <w:p>
      <w:pPr>
        <w:numPr>
          <w:ilvl w:val="0"/>
          <w:numId w:val="1002"/>
        </w:numPr>
        <w:pStyle w:val="Compact"/>
      </w:pPr>
      <w:r>
        <w:t xml:space="preserve">Compliance with Pakistan Pharmacy Council Standards</w:t>
      </w:r>
    </w:p>
    <w:p>
      <w:pPr>
        <w:numPr>
          <w:ilvl w:val="0"/>
          <w:numId w:val="1002"/>
        </w:numPr>
        <w:pStyle w:val="Compact"/>
      </w:pPr>
      <w:r>
        <w:t xml:space="preserve">Electronic Prescribing Systems (e.g., EHR Integration)</w:t>
      </w:r>
    </w:p>
    <w:p>
      <w:pPr>
        <w:numPr>
          <w:ilvl w:val="0"/>
          <w:numId w:val="1002"/>
        </w:numPr>
        <w:pStyle w:val="Compact"/>
      </w:pPr>
      <w:r>
        <w:t xml:space="preserve">Bilingual Communication: Urdu and English</w:t>
      </w:r>
    </w:p>
    <w:bookmarkEnd w:id="27"/>
    <w:bookmarkStart w:id="28" w:name="certifications-training"/>
    <w:p>
      <w:pPr>
        <w:pStyle w:val="Heading3"/>
      </w:pPr>
      <w:r>
        <w:t xml:space="preserve">Certifications &amp; Training</w:t>
      </w:r>
    </w:p>
    <w:p>
      <w:pPr>
        <w:numPr>
          <w:ilvl w:val="0"/>
          <w:numId w:val="1003"/>
        </w:numPr>
        <w:pStyle w:val="Compact"/>
      </w:pPr>
      <w:r>
        <w:rPr>
          <w:bCs/>
          <w:b/>
        </w:rPr>
        <w:t xml:space="preserve">Pakistan Pharmacy Council (PPC) Registration</w:t>
      </w:r>
      <w:r>
        <w:t xml:space="preserve"> </w:t>
      </w:r>
      <w:r>
        <w:t xml:space="preserve">– 2015</w:t>
      </w:r>
    </w:p>
    <w:p>
      <w:pPr>
        <w:numPr>
          <w:ilvl w:val="0"/>
          <w:numId w:val="1003"/>
        </w:numPr>
        <w:pStyle w:val="Compact"/>
      </w:pPr>
      <w:r>
        <w:rPr>
          <w:bCs/>
          <w:b/>
        </w:rPr>
        <w:t xml:space="preserve">Advanced Training in Chronic Disease Management</w:t>
      </w:r>
      <w:r>
        <w:t xml:space="preserve">, Pakistan Medical Association (PMA), 2020</w:t>
      </w:r>
    </w:p>
    <w:p>
      <w:pPr>
        <w:numPr>
          <w:ilvl w:val="0"/>
          <w:numId w:val="1003"/>
        </w:numPr>
        <w:pStyle w:val="Compact"/>
      </w:pPr>
      <w:r>
        <w:rPr>
          <w:bCs/>
          <w:b/>
        </w:rPr>
        <w:t xml:space="preserve">Pharmaceutical Ethics &amp; Law</w:t>
      </w:r>
      <w:r>
        <w:t xml:space="preserve">, National Institute of Health (NIH), Islamabad, 2019</w:t>
      </w:r>
    </w:p>
    <w:p>
      <w:pPr>
        <w:numPr>
          <w:ilvl w:val="0"/>
          <w:numId w:val="1003"/>
        </w:numPr>
        <w:pStyle w:val="Compact"/>
      </w:pPr>
      <w:r>
        <w:rPr>
          <w:bCs/>
          <w:b/>
        </w:rPr>
        <w:t xml:space="preserve">Emergency Pharmacology &amp; First Aid Certification</w:t>
      </w:r>
      <w:r>
        <w:t xml:space="preserve">, Red Crescent Society, 2018</w:t>
      </w:r>
    </w:p>
    <w:bookmarkEnd w:id="28"/>
    <w:bookmarkStart w:id="29" w:name="professional-memberships"/>
    <w:p>
      <w:pPr>
        <w:pStyle w:val="Heading3"/>
      </w:pPr>
      <w:r>
        <w:t xml:space="preserve">Professional Memberships</w:t>
      </w:r>
    </w:p>
    <w:p>
      <w:pPr>
        <w:numPr>
          <w:ilvl w:val="0"/>
          <w:numId w:val="1004"/>
        </w:numPr>
        <w:pStyle w:val="Compact"/>
      </w:pPr>
      <w:r>
        <w:rPr>
          <w:bCs/>
          <w:b/>
        </w:rPr>
        <w:t xml:space="preserve">Pakistan Pharmaceutical Association (PPA)</w:t>
      </w:r>
      <w:r>
        <w:t xml:space="preserve"> </w:t>
      </w:r>
      <w:r>
        <w:t xml:space="preserve">– Member since 2016</w:t>
      </w:r>
    </w:p>
    <w:p>
      <w:pPr>
        <w:numPr>
          <w:ilvl w:val="0"/>
          <w:numId w:val="1004"/>
        </w:numPr>
        <w:pStyle w:val="Compact"/>
      </w:pPr>
      <w:r>
        <w:rPr>
          <w:bCs/>
          <w:b/>
        </w:rPr>
        <w:t xml:space="preserve">International Pharmaceutical Federation (FIP)</w:t>
      </w:r>
      <w:r>
        <w:t xml:space="preserve"> </w:t>
      </w:r>
      <w:r>
        <w:t xml:space="preserve">– Affiliate Member</w:t>
      </w:r>
    </w:p>
    <w:p>
      <w:pPr>
        <w:numPr>
          <w:ilvl w:val="0"/>
          <w:numId w:val="1004"/>
        </w:numPr>
        <w:pStyle w:val="Compact"/>
      </w:pPr>
      <w:r>
        <w:rPr>
          <w:bCs/>
          <w:b/>
        </w:rPr>
        <w:t xml:space="preserve">Society of Hospital Pharmacists of Pakistan (SHPP)</w:t>
      </w:r>
      <w:r>
        <w:t xml:space="preserve"> </w:t>
      </w:r>
      <w:r>
        <w:t xml:space="preserve">– Active Participant</w:t>
      </w:r>
    </w:p>
    <w:bookmarkEnd w:id="29"/>
    <w:bookmarkStart w:id="30" w:name="additional-information"/>
    <w:p>
      <w:pPr>
        <w:pStyle w:val="Heading3"/>
      </w:pPr>
      <w:r>
        <w:t xml:space="preserve">Additional Information</w:t>
      </w:r>
    </w:p>
    <w:p>
      <w:pPr>
        <w:pStyle w:val="FirstParagraph"/>
      </w:pPr>
      <w:r>
        <w:rPr>
          <w:bCs/>
          <w:b/>
        </w:rPr>
        <w:t xml:space="preserve">Languages:</w:t>
      </w:r>
      <w:r>
        <w:t xml:space="preserve"> </w:t>
      </w:r>
      <w:r>
        <w:t xml:space="preserve">Urdu (Native), English (Fluent), Hindi (Basic)</w:t>
      </w:r>
      <w:r>
        <w:br/>
      </w:r>
      <w:r>
        <w:rPr>
          <w:bCs/>
          <w:b/>
        </w:rPr>
        <w:t xml:space="preserve">Volunteer Work:</w:t>
      </w:r>
      <w:r>
        <w:t xml:space="preserve"> </w:t>
      </w:r>
      <w:r>
        <w:t xml:space="preserve">Regular participant in community health camps organized by the Islamabad Health Department, providing free medication consultations and awareness sessions.</w:t>
      </w:r>
      <w:r>
        <w:br/>
      </w:r>
      <w:r>
        <w:rPr>
          <w:bCs/>
          <w:b/>
        </w:rPr>
        <w:t xml:space="preserve">Community Involvement:</w:t>
      </w:r>
      <w:r>
        <w:t xml:space="preserve"> </w:t>
      </w:r>
      <w:r>
        <w:t xml:space="preserve">Contributor to local initiatives promoting safe drug use and combating pharmaceutical fraud in Islamabad.</w:t>
      </w:r>
    </w:p>
    <w:bookmarkEnd w:id="30"/>
    <w:bookmarkStart w:id="31" w:name="references"/>
    <w:p>
      <w:pPr>
        <w:pStyle w:val="Heading3"/>
      </w:pPr>
      <w:r>
        <w:t xml:space="preserve">References</w:t>
      </w:r>
    </w:p>
    <w:p>
      <w:pPr>
        <w:pStyle w:val="FirstParagraph"/>
      </w:pPr>
      <w:r>
        <w:t xml:space="preserve">Available upon request. Contact Dr. Ayesha Khan at ayesha.khan@pharma.pk or +92-300-1234567.</w:t>
      </w:r>
    </w:p>
    <w:bookmarkEnd w:id="31"/>
    <w:p>
      <w:pPr>
        <w:pStyle w:val="BodyText"/>
      </w:pPr>
      <w:r>
        <w:t xml:space="preserve">© 2023 Dr. Ayesha Khan | Pharmacist Resume - Pakistan Islamabad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Pakistan Islamabad</dc:title>
  <dc:creator/>
  <dc:language>en</dc:language>
  <cp:keywords/>
  <dcterms:created xsi:type="dcterms:W3CDTF">2026-07-23T07:44:18Z</dcterms:created>
  <dcterms:modified xsi:type="dcterms:W3CDTF">2026-07-23T07:44:18Z</dcterms:modified>
</cp:coreProperties>
</file>

<file path=docProps/custom.xml><?xml version="1.0" encoding="utf-8"?>
<Properties xmlns="http://schemas.openxmlformats.org/officeDocument/2006/custom-properties" xmlns:vt="http://schemas.openxmlformats.org/officeDocument/2006/docPropsVTypes"/>
</file>