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Russia</w:t>
      </w:r>
      <w:r>
        <w:t xml:space="preserve"> </w:t>
      </w:r>
      <w:r>
        <w:t xml:space="preserve">Moscow</w:t>
      </w:r>
    </w:p>
    <w:bookmarkStart w:id="31"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bookmarkStart w:id="20" w:name="professional-summary"/>
    <w:p>
      <w:pPr>
        <w:pStyle w:val="Heading2"/>
      </w:pPr>
      <w:r>
        <w:t xml:space="preserve">Professional Summary</w:t>
      </w:r>
    </w:p>
    <w:p>
      <w:pPr>
        <w:pStyle w:val="FirstParagraph"/>
      </w:pPr>
      <w:r>
        <w:t xml:space="preserve">A dedicated and experienced Pharmacist with [X years] of expertise in pharmaceutical services, medication management, and patient care. Proficient in the Russian healthcare system, with a strong understanding of pharmacological practices tailored to the needs of Moscow’s diverse population. Committed to upholding high standards of safety, ethics, and professionalism while contributing to the advancement of public health in Russia. Seeking opportunities to leverage my skills as a Pharmacist in Moscow’s dynamic pharmaceutical sector.</w:t>
      </w:r>
    </w:p>
    <w:bookmarkEnd w:id="20"/>
    <w:bookmarkStart w:id="22" w:name="education"/>
    <w:p>
      <w:pPr>
        <w:pStyle w:val="Heading2"/>
      </w:pPr>
      <w:r>
        <w:t xml:space="preserve">Education</w:t>
      </w:r>
    </w:p>
    <w:bookmarkStart w:id="21" w:name="master-of-pharmacy-mpharm"/>
    <w:p>
      <w:pPr>
        <w:pStyle w:val="Heading3"/>
      </w:pPr>
      <w:r>
        <w:t xml:space="preserve">Master of Pharmacy (MPharm)</w:t>
      </w:r>
    </w:p>
    <w:p>
      <w:pPr>
        <w:pStyle w:val="FirstParagraph"/>
      </w:pPr>
      <w:r>
        <w:rPr>
          <w:bCs/>
          <w:b/>
        </w:rPr>
        <w:t xml:space="preserve">Russian State Medical University, Moscow, Russia</w:t>
      </w:r>
    </w:p>
    <w:p>
      <w:pPr>
        <w:pStyle w:val="BodyText"/>
      </w:pPr>
      <w:r>
        <w:rPr>
          <w:iCs/>
          <w:i/>
        </w:rPr>
        <w:t xml:space="preserve">Graduated: [Year]</w:t>
      </w:r>
    </w:p>
    <w:p>
      <w:pPr>
        <w:numPr>
          <w:ilvl w:val="0"/>
          <w:numId w:val="1001"/>
        </w:numPr>
        <w:pStyle w:val="Compact"/>
      </w:pPr>
      <w:r>
        <w:t xml:space="preserve">Specialized in clinical pharmacy, drug therapy optimization, and pharmacovigilance.</w:t>
      </w:r>
    </w:p>
    <w:p>
      <w:pPr>
        <w:numPr>
          <w:ilvl w:val="0"/>
          <w:numId w:val="1001"/>
        </w:numPr>
        <w:pStyle w:val="Compact"/>
      </w:pPr>
      <w:r>
        <w:t xml:space="preserve">Courses included pharmaceutical chemistry, pharmacology, and hospital pharmacy management.</w:t>
      </w:r>
    </w:p>
    <w:p>
      <w:pPr>
        <w:numPr>
          <w:ilvl w:val="0"/>
          <w:numId w:val="1001"/>
        </w:numPr>
        <w:pStyle w:val="Compact"/>
      </w:pPr>
      <w:r>
        <w:t xml:space="preserve">Received recognition for academic excellence in medication safety protocols.</w:t>
      </w:r>
    </w:p>
    <w:bookmarkEnd w:id="21"/>
    <w:bookmarkEnd w:id="22"/>
    <w:bookmarkStart w:id="25" w:name="work-experience"/>
    <w:p>
      <w:pPr>
        <w:pStyle w:val="Heading2"/>
      </w:pPr>
      <w:r>
        <w:t xml:space="preserve">Work Experience</w:t>
      </w:r>
    </w:p>
    <w:bookmarkStart w:id="23" w:name="senior-pharmacist"/>
    <w:p>
      <w:pPr>
        <w:pStyle w:val="Heading3"/>
      </w:pPr>
      <w:r>
        <w:t xml:space="preserve">Senior Pharmacist</w:t>
      </w:r>
    </w:p>
    <w:p>
      <w:pPr>
        <w:pStyle w:val="FirstParagraph"/>
      </w:pPr>
      <w:r>
        <w:rPr>
          <w:bCs/>
          <w:b/>
        </w:rPr>
        <w:t xml:space="preserve">Russian Pharmacy Network (RPN), Moscow, Russia</w:t>
      </w:r>
    </w:p>
    <w:p>
      <w:pPr>
        <w:pStyle w:val="BodyText"/>
      </w:pPr>
      <w:r>
        <w:rPr>
          <w:iCs/>
          <w:i/>
        </w:rPr>
        <w:t xml:space="preserve">June 2018 – Present</w:t>
      </w:r>
    </w:p>
    <w:p>
      <w:pPr>
        <w:numPr>
          <w:ilvl w:val="0"/>
          <w:numId w:val="1002"/>
        </w:numPr>
        <w:pStyle w:val="Compact"/>
      </w:pPr>
      <w:r>
        <w:t xml:space="preserve">Managed daily operations of a high-volume pharmacy, ensuring accurate prescription fulfillment and adherence to Russian pharmaceutical regulations.</w:t>
      </w:r>
    </w:p>
    <w:p>
      <w:pPr>
        <w:numPr>
          <w:ilvl w:val="0"/>
          <w:numId w:val="1002"/>
        </w:numPr>
        <w:pStyle w:val="Compact"/>
      </w:pPr>
      <w:r>
        <w:t xml:space="preserve">Provided patient counseling on medication use, side effects, and drug interactions in both Russian and English.</w:t>
      </w:r>
    </w:p>
    <w:p>
      <w:pPr>
        <w:numPr>
          <w:ilvl w:val="0"/>
          <w:numId w:val="1002"/>
        </w:numPr>
        <w:pStyle w:val="Compact"/>
      </w:pPr>
      <w:r>
        <w:t xml:space="preserve">Collaborated with healthcare professionals to optimize treatment plans and improve patient outcomes.</w:t>
      </w:r>
    </w:p>
    <w:p>
      <w:pPr>
        <w:numPr>
          <w:ilvl w:val="0"/>
          <w:numId w:val="1002"/>
        </w:numPr>
        <w:pStyle w:val="Compact"/>
      </w:pPr>
      <w:r>
        <w:t xml:space="preserve">Implemented inventory management systems to reduce waste and streamline supply chain processes.</w:t>
      </w:r>
    </w:p>
    <w:p>
      <w:pPr>
        <w:numPr>
          <w:ilvl w:val="0"/>
          <w:numId w:val="1002"/>
        </w:numPr>
        <w:pStyle w:val="Compact"/>
      </w:pPr>
      <w:r>
        <w:t xml:space="preserve">Trained junior pharmacists on compliance with the Federal Service for Surveillance in Healthcare (Rospotrebnadzor) standards.</w:t>
      </w:r>
    </w:p>
    <w:bookmarkEnd w:id="23"/>
    <w:bookmarkStart w:id="24" w:name="pharmacist"/>
    <w:p>
      <w:pPr>
        <w:pStyle w:val="Heading3"/>
      </w:pPr>
      <w:r>
        <w:t xml:space="preserve">Pharmacist</w:t>
      </w:r>
    </w:p>
    <w:p>
      <w:pPr>
        <w:pStyle w:val="FirstParagraph"/>
      </w:pPr>
      <w:r>
        <w:rPr>
          <w:bCs/>
          <w:b/>
        </w:rPr>
        <w:t xml:space="preserve">Moscow General Hospital, Moscow, Russia</w:t>
      </w:r>
    </w:p>
    <w:p>
      <w:pPr>
        <w:pStyle w:val="BodyText"/>
      </w:pPr>
      <w:r>
        <w:rPr>
          <w:iCs/>
          <w:i/>
        </w:rPr>
        <w:t xml:space="preserve">January 2015 – May 2018</w:t>
      </w:r>
    </w:p>
    <w:p>
      <w:pPr>
        <w:numPr>
          <w:ilvl w:val="0"/>
          <w:numId w:val="1003"/>
        </w:numPr>
        <w:pStyle w:val="Compact"/>
      </w:pPr>
      <w:r>
        <w:t xml:space="preserve">Dispensed medications to inpatients and outpatients, ensuring accuracy and safety under the supervision of medical staff.</w:t>
      </w:r>
    </w:p>
    <w:p>
      <w:pPr>
        <w:numPr>
          <w:ilvl w:val="0"/>
          <w:numId w:val="1003"/>
        </w:numPr>
        <w:pStyle w:val="Compact"/>
      </w:pPr>
      <w:r>
        <w:t xml:space="preserve">Conducted drug therapy reviews to identify potential adverse reactions or therapeutic duplications.</w:t>
      </w:r>
    </w:p>
    <w:p>
      <w:pPr>
        <w:numPr>
          <w:ilvl w:val="0"/>
          <w:numId w:val="1003"/>
        </w:numPr>
        <w:pStyle w:val="Compact"/>
      </w:pPr>
      <w:r>
        <w:t xml:space="preserve">Participated in hospital rounds to support clinical decision-making and monitor patient adherence to medication regimens.</w:t>
      </w:r>
    </w:p>
    <w:p>
      <w:pPr>
        <w:numPr>
          <w:ilvl w:val="0"/>
          <w:numId w:val="1003"/>
        </w:numPr>
        <w:pStyle w:val="Compact"/>
      </w:pPr>
      <w:r>
        <w:t xml:space="preserve">Contributed to the development of internal guidelines for pharmaceutical practices in line with Russian laws.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Russian State Exam for Pharmacists (Фармацевтическая лицензия)</w:t>
      </w:r>
      <w:r>
        <w:t xml:space="preserve"> </w:t>
      </w:r>
      <w:r>
        <w:t xml:space="preserve">– [Year]</w:t>
      </w:r>
    </w:p>
    <w:p>
      <w:pPr>
        <w:numPr>
          <w:ilvl w:val="0"/>
          <w:numId w:val="1004"/>
        </w:numPr>
        <w:pStyle w:val="Compact"/>
      </w:pPr>
      <w:r>
        <w:rPr>
          <w:bCs/>
          <w:b/>
        </w:rPr>
        <w:t xml:space="preserve">Pharmaceutical Safety and Ethics Certification</w:t>
      </w:r>
      <w:r>
        <w:t xml:space="preserve"> </w:t>
      </w:r>
      <w:r>
        <w:t xml:space="preserve">– Moscow Institute of Pharmacy, Russia</w:t>
      </w:r>
    </w:p>
    <w:p>
      <w:pPr>
        <w:numPr>
          <w:ilvl w:val="0"/>
          <w:numId w:val="1004"/>
        </w:numPr>
        <w:pStyle w:val="Compact"/>
      </w:pPr>
      <w:r>
        <w:rPr>
          <w:bCs/>
          <w:b/>
        </w:rPr>
        <w:t xml:space="preserve">CPR and First Aid Training</w:t>
      </w:r>
      <w:r>
        <w:t xml:space="preserve"> </w:t>
      </w:r>
      <w:r>
        <w:t xml:space="preserve">– Russian Red Cross, 2020</w:t>
      </w:r>
    </w:p>
    <w:bookmarkEnd w:id="26"/>
    <w:bookmarkStart w:id="27" w:name="skills"/>
    <w:p>
      <w:pPr>
        <w:pStyle w:val="Heading2"/>
      </w:pPr>
      <w:r>
        <w:t xml:space="preserve">Skills</w:t>
      </w:r>
    </w:p>
    <w:p>
      <w:pPr>
        <w:numPr>
          <w:ilvl w:val="0"/>
          <w:numId w:val="1005"/>
        </w:numPr>
        <w:pStyle w:val="Compact"/>
      </w:pPr>
      <w:r>
        <w:rPr>
          <w:bCs/>
          <w:b/>
        </w:rPr>
        <w:t xml:space="preserve">Pharmaceutical Knowledge:</w:t>
      </w:r>
      <w:r>
        <w:t xml:space="preserve"> </w:t>
      </w:r>
      <w:r>
        <w:t xml:space="preserve">Expertise in drug classifications, dosages, and therapeutic applications.</w:t>
      </w:r>
    </w:p>
    <w:p>
      <w:pPr>
        <w:numPr>
          <w:ilvl w:val="0"/>
          <w:numId w:val="1005"/>
        </w:numPr>
        <w:pStyle w:val="Compact"/>
      </w:pPr>
      <w:r>
        <w:rPr>
          <w:bCs/>
          <w:b/>
        </w:rPr>
        <w:t xml:space="preserve">Regulatory Compliance:</w:t>
      </w:r>
      <w:r>
        <w:t xml:space="preserve"> </w:t>
      </w:r>
      <w:r>
        <w:t xml:space="preserve">Proficient in Russian pharmaceutical laws (e.g., Federal Law No. 175-FZ on Medicinal Products) and Rospotrebnadzor guidelines.</w:t>
      </w:r>
    </w:p>
    <w:p>
      <w:pPr>
        <w:numPr>
          <w:ilvl w:val="0"/>
          <w:numId w:val="1005"/>
        </w:numPr>
        <w:pStyle w:val="Compact"/>
      </w:pPr>
      <w:r>
        <w:rPr>
          <w:bCs/>
          <w:b/>
        </w:rPr>
        <w:t xml:space="preserve">Communication:</w:t>
      </w:r>
      <w:r>
        <w:t xml:space="preserve"> </w:t>
      </w:r>
      <w:r>
        <w:t xml:space="preserve">Strong interpersonal skills for patient education and collaboration with healthcare teams.</w:t>
      </w:r>
    </w:p>
    <w:p>
      <w:pPr>
        <w:numPr>
          <w:ilvl w:val="0"/>
          <w:numId w:val="1005"/>
        </w:numPr>
        <w:pStyle w:val="Compact"/>
      </w:pPr>
      <w:r>
        <w:rPr>
          <w:bCs/>
          <w:b/>
        </w:rPr>
        <w:t xml:space="preserve">Technology:</w:t>
      </w:r>
      <w:r>
        <w:t xml:space="preserve"> </w:t>
      </w:r>
      <w:r>
        <w:t xml:space="preserve">Experienced in pharmacy management software (e.g., MedEx, Apothek), electronic prescriptions, and inventory systems.</w:t>
      </w:r>
    </w:p>
    <w:p>
      <w:pPr>
        <w:numPr>
          <w:ilvl w:val="0"/>
          <w:numId w:val="1005"/>
        </w:numPr>
        <w:pStyle w:val="Compact"/>
      </w:pPr>
      <w:r>
        <w:rPr>
          <w:bCs/>
          <w:b/>
        </w:rPr>
        <w:t xml:space="preserve">Languages:</w:t>
      </w:r>
      <w:r>
        <w:t xml:space="preserve"> </w:t>
      </w:r>
      <w:r>
        <w:t xml:space="preserve">Native Russian; fluent in English and basic Ukrainian.</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Russian Pharmacists’ Union (Российский Союз Фармацевтов)</w:t>
      </w:r>
      <w:r>
        <w:t xml:space="preserve"> </w:t>
      </w:r>
      <w:r>
        <w:t xml:space="preserve">– Member since 2017.</w:t>
      </w:r>
    </w:p>
    <w:p>
      <w:pPr>
        <w:numPr>
          <w:ilvl w:val="0"/>
          <w:numId w:val="1006"/>
        </w:numPr>
        <w:pStyle w:val="Compact"/>
      </w:pPr>
      <w:r>
        <w:rPr>
          <w:bCs/>
          <w:b/>
        </w:rPr>
        <w:t xml:space="preserve">Moscow Regional Pharmacy Association</w:t>
      </w:r>
      <w:r>
        <w:t xml:space="preserve"> </w:t>
      </w:r>
      <w:r>
        <w:t xml:space="preserve">– Active participant in workshops on pharmaceutical innovation and policy changes.</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pharmacy students at Moscow State University of Medicine and Dentistry, focusing on practical training in medication safety.</w:t>
      </w:r>
    </w:p>
    <w:p>
      <w:pPr>
        <w:pStyle w:val="BodyText"/>
      </w:pPr>
      <w:r>
        <w:rPr>
          <w:bCs/>
          <w:b/>
        </w:rPr>
        <w:t xml:space="preserve">Projects:</w:t>
      </w:r>
      <w:r>
        <w:t xml:space="preserve"> </w:t>
      </w:r>
      <w:r>
        <w:t xml:space="preserve">Led a local initiative to improve access to essential medicines in underserved areas of Moscow, partnering with NGOs and public health agencies.</w:t>
      </w:r>
    </w:p>
    <w:p>
      <w:pPr>
        <w:pStyle w:val="BodyText"/>
      </w:pPr>
      <w:r>
        <w:rPr>
          <w:bCs/>
          <w:b/>
        </w:rPr>
        <w:t xml:space="preserve">Research:</w:t>
      </w:r>
      <w:r>
        <w:t xml:space="preserve"> </w:t>
      </w:r>
      <w:r>
        <w:t xml:space="preserve">Published an article on "Optimizing Drug Therapy in Chronic Disease Management" in the Russian Journal of Clinical Pharmacy (2021).</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Russia Moscow</dc:title>
  <dc:creator/>
  <dc:language>en</dc:language>
  <cp:keywords/>
  <dcterms:created xsi:type="dcterms:W3CDTF">2026-07-21T07:38:28Z</dcterms:created>
  <dcterms:modified xsi:type="dcterms:W3CDTF">2026-07-21T07:38:28Z</dcterms:modified>
</cp:coreProperties>
</file>

<file path=docProps/custom.xml><?xml version="1.0" encoding="utf-8"?>
<Properties xmlns="http://schemas.openxmlformats.org/officeDocument/2006/custom-properties" xmlns:vt="http://schemas.openxmlformats.org/officeDocument/2006/docPropsVTypes"/>
</file>