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pharmacist-resume-in-saudi-arabia-jeddah"/>
    <w:p>
      <w:pPr>
        <w:pStyle w:val="Heading1"/>
      </w:pPr>
      <w:r>
        <w:t xml:space="preserve">Pharmacist Resume in Saudi Arabia Jeddah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ahmed.pharma@domain.com</w:t>
      </w:r>
    </w:p>
    <w:p>
      <w:pPr>
        <w:pStyle w:val="BodyText"/>
      </w:pPr>
      <w:r>
        <w:rPr>
          <w:bCs/>
          <w:b/>
        </w:rPr>
        <w:t xml:space="preserve">Phone:</w:t>
      </w:r>
      <w:r>
        <w:t xml:space="preserve"> </w:t>
      </w:r>
      <w:r>
        <w:t xml:space="preserve">+966 50 123 4567</w:t>
      </w:r>
    </w:p>
    <w:p>
      <w:pPr>
        <w:pStyle w:val="BodyText"/>
      </w:pPr>
      <w:r>
        <w:rPr>
          <w:bCs/>
          <w:b/>
        </w:rPr>
        <w:t xml:space="preserve">LinkedIn:</w:t>
      </w:r>
      <w:r>
        <w:t xml:space="preserve"> </w:t>
      </w:r>
      <w:r>
        <w:t xml:space="preserve">linkedin.com/in/ahmedpharma</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managing pharmaceutical operations, patient care, and medication management. Specialized in delivering high-quality healthcare services tailored to the unique needs of Saudi Arabia Jeddah’s diverse population. Proficient in adhering to local regulations, ensuring compliance with the Saudi Ministry of Health standards, and promoting safe medication practices. Committed to enhancing patient outcomes through continuous professional development and community engagement in Jeddah.</w:t>
      </w:r>
    </w:p>
    <w:bookmarkEnd w:id="21"/>
    <w:bookmarkStart w:id="25" w:name="work-experience"/>
    <w:p>
      <w:pPr>
        <w:pStyle w:val="Heading2"/>
      </w:pPr>
      <w:r>
        <w:t xml:space="preserve">Work Experience</w:t>
      </w:r>
    </w:p>
    <w:bookmarkStart w:id="22" w:name="senior-pharmacist"/>
    <w:p>
      <w:pPr>
        <w:pStyle w:val="Heading3"/>
      </w:pPr>
      <w:r>
        <w:t xml:space="preserve">Senior Pharmacist</w:t>
      </w:r>
    </w:p>
    <w:p>
      <w:pPr>
        <w:pStyle w:val="FirstParagraph"/>
      </w:pPr>
      <w:r>
        <w:rPr>
          <w:iCs/>
          <w:i/>
        </w:rPr>
        <w:t xml:space="preserve">Jeddah General Hospital, Saudi Arabia Jeddah | 2018 – Present</w:t>
      </w:r>
    </w:p>
    <w:p>
      <w:pPr>
        <w:numPr>
          <w:ilvl w:val="0"/>
          <w:numId w:val="1001"/>
        </w:numPr>
        <w:pStyle w:val="Compact"/>
      </w:pPr>
      <w:r>
        <w:t xml:space="preserve">Supervise the daily operations of the hospital pharmacy, including prescription verification, medication dispensing, and inventory management.</w:t>
      </w:r>
    </w:p>
    <w:p>
      <w:pPr>
        <w:numPr>
          <w:ilvl w:val="0"/>
          <w:numId w:val="1001"/>
        </w:numPr>
        <w:pStyle w:val="Compact"/>
      </w:pPr>
      <w:r>
        <w:t xml:space="preserve">Collaborate with physicians and nurses to optimize patient treatment plans and ensure accurate drug administration.</w:t>
      </w:r>
    </w:p>
    <w:p>
      <w:pPr>
        <w:numPr>
          <w:ilvl w:val="0"/>
          <w:numId w:val="1001"/>
        </w:numPr>
        <w:pStyle w:val="Compact"/>
      </w:pPr>
      <w:r>
        <w:t xml:space="preserve">Provide patient counseling on medication usage, side effects, and drug interactions in both Arabic and English.</w:t>
      </w:r>
    </w:p>
    <w:p>
      <w:pPr>
        <w:numPr>
          <w:ilvl w:val="0"/>
          <w:numId w:val="1001"/>
        </w:numPr>
        <w:pStyle w:val="Compact"/>
      </w:pPr>
      <w:r>
        <w:t xml:space="preserve">Conduct regular training sessions for junior pharmacists to enhance their technical skills and knowledge of Saudi Arabia’s healthcare protocols.</w:t>
      </w:r>
    </w:p>
    <w:p>
      <w:pPr>
        <w:numPr>
          <w:ilvl w:val="0"/>
          <w:numId w:val="1001"/>
        </w:numPr>
        <w:pStyle w:val="Compact"/>
      </w:pPr>
      <w:r>
        <w:t xml:space="preserve">Implement quality assurance measures to maintain compliance with the Saudi Commission for Health Care Accreditation (SCHA).</w:t>
      </w:r>
    </w:p>
    <w:bookmarkEnd w:id="22"/>
    <w:bookmarkStart w:id="23" w:name="pharmacist"/>
    <w:p>
      <w:pPr>
        <w:pStyle w:val="Heading3"/>
      </w:pPr>
      <w:r>
        <w:t xml:space="preserve">Pharmacist</w:t>
      </w:r>
    </w:p>
    <w:p>
      <w:pPr>
        <w:pStyle w:val="FirstParagraph"/>
      </w:pPr>
      <w:r>
        <w:rPr>
          <w:iCs/>
          <w:i/>
        </w:rPr>
        <w:t xml:space="preserve">Saudi Pharma Clinics, Jeddah | 2015 – 2018</w:t>
      </w:r>
    </w:p>
    <w:p>
      <w:pPr>
        <w:numPr>
          <w:ilvl w:val="0"/>
          <w:numId w:val="1002"/>
        </w:numPr>
        <w:pStyle w:val="Compact"/>
      </w:pPr>
      <w:r>
        <w:t xml:space="preserve">Managed prescription processing and ensured timely medication delivery to patients across multiple clinics in Jeddah.</w:t>
      </w:r>
    </w:p>
    <w:p>
      <w:pPr>
        <w:numPr>
          <w:ilvl w:val="0"/>
          <w:numId w:val="1002"/>
        </w:numPr>
        <w:pStyle w:val="Compact"/>
      </w:pPr>
      <w:r>
        <w:t xml:space="preserve">Developed and maintained relationships with healthcare providers to streamline referral processes and improve patient care coordination.</w:t>
      </w:r>
    </w:p>
    <w:p>
      <w:pPr>
        <w:numPr>
          <w:ilvl w:val="0"/>
          <w:numId w:val="1002"/>
        </w:numPr>
        <w:pStyle w:val="Compact"/>
      </w:pPr>
      <w:r>
        <w:t xml:space="preserve">Monitored adverse drug reactions (ADRs) and reported findings to the Saudi Food and Drug Authority (SFDA) as required.</w:t>
      </w:r>
    </w:p>
    <w:p>
      <w:pPr>
        <w:numPr>
          <w:ilvl w:val="0"/>
          <w:numId w:val="1002"/>
        </w:numPr>
        <w:pStyle w:val="Compact"/>
      </w:pPr>
      <w:r>
        <w:t xml:space="preserve">Participated in community health initiatives, including free medication screenings and public awareness campaigns in Jeddah.</w:t>
      </w:r>
    </w:p>
    <w:bookmarkEnd w:id="23"/>
    <w:bookmarkStart w:id="24" w:name="pharmacy-assistant"/>
    <w:p>
      <w:pPr>
        <w:pStyle w:val="Heading3"/>
      </w:pPr>
      <w:r>
        <w:t xml:space="preserve">Pharmacy Assistant</w:t>
      </w:r>
    </w:p>
    <w:p>
      <w:pPr>
        <w:pStyle w:val="FirstParagraph"/>
      </w:pPr>
      <w:r>
        <w:rPr>
          <w:iCs/>
          <w:i/>
        </w:rPr>
        <w:t xml:space="preserve">Al-Noor Pharmacy, Jeddah | 2012 – 2015</w:t>
      </w:r>
    </w:p>
    <w:p>
      <w:pPr>
        <w:numPr>
          <w:ilvl w:val="0"/>
          <w:numId w:val="1003"/>
        </w:numPr>
        <w:pStyle w:val="Compact"/>
      </w:pPr>
      <w:r>
        <w:t xml:space="preserve">Supported pharmacists in daily operations, including stock management, customer service, and prescription data entry.</w:t>
      </w:r>
    </w:p>
    <w:p>
      <w:pPr>
        <w:numPr>
          <w:ilvl w:val="0"/>
          <w:numId w:val="1003"/>
        </w:numPr>
        <w:pStyle w:val="Compact"/>
      </w:pPr>
      <w:r>
        <w:t xml:space="preserve">Provided basic medication advice to patients under the supervision of licensed pharmacists.</w:t>
      </w:r>
    </w:p>
    <w:p>
      <w:pPr>
        <w:numPr>
          <w:ilvl w:val="0"/>
          <w:numId w:val="1003"/>
        </w:numPr>
        <w:pStyle w:val="Compact"/>
      </w:pPr>
      <w:r>
        <w:t xml:space="preserve">Ensured adherence to Saudi Arabia’s drug storage and labeling regulations for all pharmaceutical products.</w:t>
      </w:r>
    </w:p>
    <w:bookmarkEnd w:id="24"/>
    <w:bookmarkEnd w:id="25"/>
    <w:bookmarkStart w:id="26" w:name="educational-background"/>
    <w:p>
      <w:pPr>
        <w:pStyle w:val="Heading2"/>
      </w:pPr>
      <w:r>
        <w:t xml:space="preserve">Educational Background</w:t>
      </w:r>
    </w:p>
    <w:p>
      <w:pPr>
        <w:pStyle w:val="FirstParagraph"/>
      </w:pPr>
      <w:r>
        <w:rPr>
          <w:bCs/>
          <w:b/>
        </w:rPr>
        <w:t xml:space="preserve">Bachelor of Pharmacy (B.Pharm)</w:t>
      </w:r>
    </w:p>
    <w:p>
      <w:pPr>
        <w:pStyle w:val="BodyText"/>
      </w:pPr>
      <w:r>
        <w:rPr>
          <w:iCs/>
          <w:i/>
        </w:rPr>
        <w:t xml:space="preserve">King Abdulaziz University, Jeddah, Saudi Arabia | 2010 – 2014</w:t>
      </w:r>
    </w:p>
    <w:p>
      <w:pPr>
        <w:numPr>
          <w:ilvl w:val="0"/>
          <w:numId w:val="1004"/>
        </w:numPr>
        <w:pStyle w:val="Compact"/>
      </w:pPr>
      <w:r>
        <w:t xml:space="preserve">Graduated with honors, focusing on pharmaceutical sciences and clinical pharmacy practices.</w:t>
      </w:r>
    </w:p>
    <w:p>
      <w:pPr>
        <w:numPr>
          <w:ilvl w:val="0"/>
          <w:numId w:val="1004"/>
        </w:numPr>
        <w:pStyle w:val="Compact"/>
      </w:pPr>
      <w:r>
        <w:t xml:space="preserve">Completed a 6-month internship at Jeddah General Hospital, gaining hands-on experience in hospital pharmacy settings.</w:t>
      </w:r>
    </w:p>
    <w:p>
      <w:pPr>
        <w:pStyle w:val="FirstParagraph"/>
      </w:pPr>
      <w:r>
        <w:rPr>
          <w:bCs/>
          <w:b/>
        </w:rPr>
        <w:t xml:space="preserve">Certification in Medication Safety</w:t>
      </w:r>
    </w:p>
    <w:p>
      <w:pPr>
        <w:pStyle w:val="BodyText"/>
      </w:pPr>
      <w:r>
        <w:rPr>
          <w:iCs/>
          <w:i/>
        </w:rPr>
        <w:t xml:space="preserve">Saudi Pharmaceutical Association | 2017</w:t>
      </w:r>
    </w:p>
    <w:bookmarkEnd w:id="26"/>
    <w:bookmarkStart w:id="27" w:name="skills"/>
    <w:p>
      <w:pPr>
        <w:pStyle w:val="Heading2"/>
      </w:pPr>
      <w:r>
        <w:t xml:space="preserve">Skills</w:t>
      </w:r>
    </w:p>
    <w:p>
      <w:pPr>
        <w:numPr>
          <w:ilvl w:val="0"/>
          <w:numId w:val="1005"/>
        </w:numPr>
        <w:pStyle w:val="Compact"/>
      </w:pPr>
      <w:r>
        <w:t xml:space="preserve">Expertise in pharmaceutical calculations and prescription interpretation.</w:t>
      </w:r>
    </w:p>
    <w:p>
      <w:pPr>
        <w:numPr>
          <w:ilvl w:val="0"/>
          <w:numId w:val="1005"/>
        </w:numPr>
        <w:pStyle w:val="Compact"/>
      </w:pPr>
      <w:r>
        <w:t xml:space="preserve">Fluent in Arabic and English, with strong communication skills for patient counseling in Jeddah’s multicultural environment.</w:t>
      </w:r>
    </w:p>
    <w:p>
      <w:pPr>
        <w:numPr>
          <w:ilvl w:val="0"/>
          <w:numId w:val="1005"/>
        </w:numPr>
        <w:pStyle w:val="Compact"/>
      </w:pPr>
      <w:r>
        <w:t xml:space="preserve">Proficient in using pharmacy management software (e.g., Meditech, Cerner) and electronic prescribing systems.</w:t>
      </w:r>
    </w:p>
    <w:p>
      <w:pPr>
        <w:numPr>
          <w:ilvl w:val="0"/>
          <w:numId w:val="1005"/>
        </w:numPr>
        <w:pStyle w:val="Compact"/>
      </w:pPr>
      <w:r>
        <w:t xml:space="preserve">Knowledge of Saudi Arabia’s healthcare regulations, including the National Drug Policy and SFDA guidelines.</w:t>
      </w:r>
    </w:p>
    <w:p>
      <w:pPr>
        <w:numPr>
          <w:ilvl w:val="0"/>
          <w:numId w:val="1005"/>
        </w:numPr>
        <w:pStyle w:val="Compact"/>
      </w:pPr>
      <w:r>
        <w:t xml:space="preserve">Certified in Basic Life Support (BLS) and Advanced Cardiac Life Support (ACLS).</w:t>
      </w:r>
    </w:p>
    <w:bookmarkEnd w:id="27"/>
    <w:bookmarkStart w:id="28" w:name="certifications"/>
    <w:p>
      <w:pPr>
        <w:pStyle w:val="Heading2"/>
      </w:pPr>
      <w:r>
        <w:t xml:space="preserve">Certifications</w:t>
      </w:r>
    </w:p>
    <w:p>
      <w:pPr>
        <w:numPr>
          <w:ilvl w:val="0"/>
          <w:numId w:val="1006"/>
        </w:numPr>
        <w:pStyle w:val="Compact"/>
      </w:pPr>
      <w:r>
        <w:t xml:space="preserve">Pharmacist License, Saudi Commission for Health Care Accreditation (SCHA) | 2014</w:t>
      </w:r>
    </w:p>
    <w:p>
      <w:pPr>
        <w:numPr>
          <w:ilvl w:val="0"/>
          <w:numId w:val="1006"/>
        </w:numPr>
        <w:pStyle w:val="Compact"/>
      </w:pPr>
      <w:r>
        <w:t xml:space="preserve">Medication Safety Certification, Saudi Pharmaceutical Association | 2017</w:t>
      </w:r>
    </w:p>
    <w:p>
      <w:pPr>
        <w:numPr>
          <w:ilvl w:val="0"/>
          <w:numId w:val="1006"/>
        </w:numPr>
        <w:pStyle w:val="Compact"/>
      </w:pPr>
      <w:r>
        <w:t xml:space="preserve">CPR and First Aid Certification | 2019</w:t>
      </w:r>
    </w:p>
    <w:bookmarkEnd w:id="28"/>
    <w:bookmarkStart w:id="29" w:name="professional-affiliations"/>
    <w:p>
      <w:pPr>
        <w:pStyle w:val="Heading2"/>
      </w:pPr>
      <w:r>
        <w:t xml:space="preserve">Professional Affiliations</w:t>
      </w:r>
    </w:p>
    <w:p>
      <w:pPr>
        <w:numPr>
          <w:ilvl w:val="0"/>
          <w:numId w:val="1007"/>
        </w:numPr>
        <w:pStyle w:val="Compact"/>
      </w:pPr>
      <w:r>
        <w:t xml:space="preserve">Member, Saudi Pharmaceutical Association (SPA)</w:t>
      </w:r>
    </w:p>
    <w:p>
      <w:pPr>
        <w:numPr>
          <w:ilvl w:val="0"/>
          <w:numId w:val="1007"/>
        </w:numPr>
        <w:pStyle w:val="Compact"/>
      </w:pPr>
      <w:r>
        <w:t xml:space="preserve">Active participant in the Jeddah Healthcare Workers Network, promoting best practices in pharmacy services.</w:t>
      </w:r>
    </w:p>
    <w:bookmarkEnd w:id="29"/>
    <w:bookmarkStart w:id="30" w:name="awards-and-recognition"/>
    <w:p>
      <w:pPr>
        <w:pStyle w:val="Heading2"/>
      </w:pPr>
      <w:r>
        <w:t xml:space="preserve">Awards and Recognition</w:t>
      </w:r>
    </w:p>
    <w:p>
      <w:pPr>
        <w:numPr>
          <w:ilvl w:val="0"/>
          <w:numId w:val="1008"/>
        </w:numPr>
        <w:pStyle w:val="Compact"/>
      </w:pPr>
      <w:r>
        <w:t xml:space="preserve">Best Pharmacist Award, Jeddah General Hospital | 2021</w:t>
      </w:r>
    </w:p>
    <w:p>
      <w:pPr>
        <w:numPr>
          <w:ilvl w:val="0"/>
          <w:numId w:val="1008"/>
        </w:numPr>
        <w:pStyle w:val="Compact"/>
      </w:pPr>
      <w:r>
        <w:t xml:space="preserve">Outstanding Contribution to Community Health, Saudi Pharma Clinics | 2019</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health camps organized by the Jeddah Red Crescent Society, providing medication consultations and health education to underserved communities.</w:t>
      </w:r>
    </w:p>
    <w:p>
      <w:pPr>
        <w:pStyle w:val="BodyText"/>
      </w:pPr>
      <w:r>
        <w:rPr>
          <w:bCs/>
          <w:b/>
        </w:rPr>
        <w:t xml:space="preserve">Languages:</w:t>
      </w:r>
      <w:r>
        <w:t xml:space="preserve"> </w:t>
      </w:r>
      <w:r>
        <w:t xml:space="preserve">Arabic (Native), English (Fluent), French (Basic).</w:t>
      </w:r>
    </w:p>
    <w:p>
      <w:pPr>
        <w:pStyle w:val="BodyText"/>
      </w:pPr>
      <w:r>
        <w:rPr>
          <w:bCs/>
          <w:b/>
        </w:rPr>
        <w:t xml:space="preserve">Interests:</w:t>
      </w:r>
      <w:r>
        <w:t xml:space="preserve"> </w:t>
      </w:r>
      <w:r>
        <w:t xml:space="preserve">Medical research, public health policy, and exploring the cultural heritage of Jeddah.</w:t>
      </w:r>
    </w:p>
    <w:bookmarkEnd w:id="31"/>
    <w:p>
      <w:pPr>
        <w:pStyle w:val="BodyText"/>
      </w:pPr>
      <w:r>
        <w:t xml:space="preserve">This resume is tailored for a pharmacist position in Saudi Arabia Jeddah, emphasizing expertise in local healthcare systems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in Saudi Arabia Jeddah</dc:title>
  <dc:creator/>
  <dc:language>en</dc:language>
  <cp:keywords/>
  <dcterms:created xsi:type="dcterms:W3CDTF">2026-07-23T02:00:18Z</dcterms:created>
  <dcterms:modified xsi:type="dcterms:W3CDTF">2026-07-23T02:00:18Z</dcterms:modified>
</cp:coreProperties>
</file>

<file path=docProps/custom.xml><?xml version="1.0" encoding="utf-8"?>
<Properties xmlns="http://schemas.openxmlformats.org/officeDocument/2006/custom-properties" xmlns:vt="http://schemas.openxmlformats.org/officeDocument/2006/docPropsVTypes"/>
</file>