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in</w:t>
      </w:r>
      <w:r>
        <w:t xml:space="preserve"> </w:t>
      </w:r>
      <w:r>
        <w:t xml:space="preserve">Singapore</w:t>
      </w:r>
    </w:p>
    <w:bookmarkStart w:id="32" w:name="pharmacist-resume"/>
    <w:p>
      <w:pPr>
        <w:pStyle w:val="Heading1"/>
      </w:pPr>
      <w:r>
        <w:t xml:space="preserve">Pharmacist Resume</w:t>
      </w:r>
    </w:p>
    <w:bookmarkStart w:id="20" w:name="john-doe"/>
    <w:p>
      <w:pPr>
        <w:pStyle w:val="Heading2"/>
      </w:pPr>
      <w:r>
        <w:t xml:space="preserve">John Doe</w:t>
      </w:r>
    </w:p>
    <w:p>
      <w:pPr>
        <w:pStyle w:val="FirstParagraph"/>
      </w:pPr>
      <w:r>
        <w:rPr>
          <w:bCs/>
          <w:b/>
        </w:rPr>
        <w:t xml:space="preserve">Address:</w:t>
      </w:r>
      <w:r>
        <w:t xml:space="preserve"> </w:t>
      </w:r>
      <w:r>
        <w:t xml:space="preserve">123 Orchard Road, Singapore 123456</w:t>
      </w:r>
      <w:r>
        <w:br/>
      </w:r>
      <w:r>
        <w:rPr>
          <w:bCs/>
          <w:b/>
        </w:rPr>
        <w:t xml:space="preserve">Email:</w:t>
      </w:r>
      <w:r>
        <w:t xml:space="preserve"> </w:t>
      </w:r>
      <w:r>
        <w:t xml:space="preserve">john.doe@example.com |</w:t>
      </w:r>
      <w:r>
        <w:t xml:space="preserve"> </w:t>
      </w:r>
      <w:r>
        <w:rPr>
          <w:bCs/>
          <w:b/>
        </w:rPr>
        <w:t xml:space="preserve">Phone:</w:t>
      </w:r>
      <w:r>
        <w:t xml:space="preserve"> </w:t>
      </w:r>
      <w:r>
        <w:t xml:space="preserve">+65 9876 5432</w:t>
      </w:r>
    </w:p>
    <w:bookmarkEnd w:id="20"/>
    <w:bookmarkStart w:id="21" w:name="professional-summary"/>
    <w:p>
      <w:pPr>
        <w:pStyle w:val="Heading2"/>
      </w:pPr>
      <w:r>
        <w:t xml:space="preserve">Professional Summary</w:t>
      </w:r>
    </w:p>
    <w:p>
      <w:pPr>
        <w:pStyle w:val="FirstParagraph"/>
      </w:pPr>
      <w:r>
        <w:t xml:space="preserve">A dedicated and licensed pharmacist with over 8 years of experience in Singapore, specializing in medication management, patient counseling, and healthcare compliance. Proven track record of providing accurate pharmaceutical services in both retail and hospital settings across Singapore. Committed to upholding the highest standards of pharmacy practice as mandated by the Singapore Pharmacy Council (SPC). A team player with a passion for public health and community well-being.</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Healthcare Solutions Pte Ltd, Singapore</w:t>
      </w:r>
      <w:r>
        <w:t xml:space="preserve"> </w:t>
      </w:r>
      <w:r>
        <w:t xml:space="preserve">| Jan 2018 – Present</w:t>
      </w:r>
    </w:p>
    <w:p>
      <w:pPr>
        <w:numPr>
          <w:ilvl w:val="0"/>
          <w:numId w:val="1001"/>
        </w:numPr>
        <w:pStyle w:val="Compact"/>
      </w:pPr>
      <w:r>
        <w:t xml:space="preserve">Managed daily pharmacy operations, including prescription verification, medication dispensing, and inventory control in accordance with Singapore’s Pharmacy Act.</w:t>
      </w:r>
    </w:p>
    <w:p>
      <w:pPr>
        <w:numPr>
          <w:ilvl w:val="0"/>
          <w:numId w:val="1001"/>
        </w:numPr>
        <w:pStyle w:val="Compact"/>
      </w:pPr>
      <w:r>
        <w:t xml:space="preserve">Provided patient counseling on drug therapy, side effects, and adherence strategies to enhance treatment outcomes in a multicultural setting.</w:t>
      </w:r>
    </w:p>
    <w:p>
      <w:pPr>
        <w:numPr>
          <w:ilvl w:val="0"/>
          <w:numId w:val="1001"/>
        </w:numPr>
        <w:pStyle w:val="Compact"/>
      </w:pPr>
      <w:r>
        <w:t xml:space="preserve">Collaborated with physicians and nurses to optimize medication regimens for chronic disease management (e.g., diabetes, hypertension) in line with Singapore’s national healthcare policies.</w:t>
      </w:r>
    </w:p>
    <w:p>
      <w:pPr>
        <w:numPr>
          <w:ilvl w:val="0"/>
          <w:numId w:val="1001"/>
        </w:numPr>
        <w:pStyle w:val="Compact"/>
      </w:pPr>
      <w:r>
        <w:t xml:space="preserve">Conducted regular audits of pharmaceutical records to ensure compliance with the SPC guidelines and ISO standards.</w:t>
      </w:r>
    </w:p>
    <w:p>
      <w:pPr>
        <w:numPr>
          <w:ilvl w:val="0"/>
          <w:numId w:val="1001"/>
        </w:numPr>
        <w:pStyle w:val="Compact"/>
      </w:pPr>
      <w:r>
        <w:t xml:space="preserve">Trained junior pharmacists on best practices for sterile compounding and medication safety protocols tailored to Singapore’s healthcare environment.</w:t>
      </w:r>
    </w:p>
    <w:bookmarkEnd w:id="22"/>
    <w:bookmarkStart w:id="23" w:name="pharmacist"/>
    <w:p>
      <w:pPr>
        <w:pStyle w:val="Heading3"/>
      </w:pPr>
      <w:r>
        <w:t xml:space="preserve">Pharmacist</w:t>
      </w:r>
    </w:p>
    <w:p>
      <w:pPr>
        <w:pStyle w:val="FirstParagraph"/>
      </w:pPr>
      <w:r>
        <w:rPr>
          <w:bCs/>
          <w:b/>
        </w:rPr>
        <w:t xml:space="preserve">NatureCare Pharmacy, Singapore</w:t>
      </w:r>
      <w:r>
        <w:t xml:space="preserve"> </w:t>
      </w:r>
      <w:r>
        <w:t xml:space="preserve">| Jun 2015 – Dec 2017</w:t>
      </w:r>
    </w:p>
    <w:p>
      <w:pPr>
        <w:numPr>
          <w:ilvl w:val="0"/>
          <w:numId w:val="1002"/>
        </w:numPr>
        <w:pStyle w:val="Compact"/>
      </w:pPr>
      <w:r>
        <w:t xml:space="preserve">Delivered accurate and timely prescription services to over 500 patients monthly, ensuring adherence to Singapore’s Medicines Act.</w:t>
      </w:r>
    </w:p>
    <w:p>
      <w:pPr>
        <w:numPr>
          <w:ilvl w:val="0"/>
          <w:numId w:val="1002"/>
        </w:numPr>
        <w:pStyle w:val="Compact"/>
      </w:pPr>
      <w:r>
        <w:t xml:space="preserve">Implemented digital tools for electronic prescribing systems (e.g., e-Pharmacy) to streamline workflow and reduce errors in a high-volume retail pharmacy.</w:t>
      </w:r>
    </w:p>
    <w:p>
      <w:pPr>
        <w:numPr>
          <w:ilvl w:val="0"/>
          <w:numId w:val="1002"/>
        </w:numPr>
        <w:pStyle w:val="Compact"/>
      </w:pPr>
      <w:r>
        <w:t xml:space="preserve">Participated in community health initiatives, such as blood pressure screening drives and vaccination campaigns, aligning with Singapore’s Healthy Living Programme.</w:t>
      </w:r>
    </w:p>
    <w:p>
      <w:pPr>
        <w:numPr>
          <w:ilvl w:val="0"/>
          <w:numId w:val="1002"/>
        </w:numPr>
        <w:pStyle w:val="Compact"/>
      </w:pPr>
      <w:r>
        <w:t xml:space="preserve">Responded to emergency requests for medications, including narcotics and controlled substances, under strict compliance with SPC regulations.</w:t>
      </w:r>
    </w:p>
    <w:p>
      <w:pPr>
        <w:numPr>
          <w:ilvl w:val="0"/>
          <w:numId w:val="1002"/>
        </w:numPr>
        <w:pStyle w:val="Compact"/>
      </w:pPr>
      <w:r>
        <w:t xml:space="preserve">Maintained a 98% customer satisfaction rate through proactive communication and problem-solving in a fast-paced retail environment.</w:t>
      </w:r>
    </w:p>
    <w:bookmarkEnd w:id="23"/>
    <w:bookmarkStart w:id="24" w:name="intern-pharmacist"/>
    <w:p>
      <w:pPr>
        <w:pStyle w:val="Heading3"/>
      </w:pPr>
      <w:r>
        <w:t xml:space="preserve">Intern Pharmacist</w:t>
      </w:r>
    </w:p>
    <w:p>
      <w:pPr>
        <w:pStyle w:val="FirstParagraph"/>
      </w:pPr>
      <w:r>
        <w:rPr>
          <w:bCs/>
          <w:b/>
        </w:rPr>
        <w:t xml:space="preserve">Singapore General Hospital (SGH)</w:t>
      </w:r>
      <w:r>
        <w:t xml:space="preserve"> </w:t>
      </w:r>
      <w:r>
        <w:t xml:space="preserve">| Jul 2014 – May 2015</w:t>
      </w:r>
    </w:p>
    <w:p>
      <w:pPr>
        <w:numPr>
          <w:ilvl w:val="0"/>
          <w:numId w:val="1003"/>
        </w:numPr>
        <w:pStyle w:val="Compact"/>
      </w:pPr>
      <w:r>
        <w:t xml:space="preserve">Gained hands-on experience in hospital pharmacy operations, including IV preparation, drug distribution, and clinical pharmacy services.</w:t>
      </w:r>
    </w:p>
    <w:p>
      <w:pPr>
        <w:numPr>
          <w:ilvl w:val="0"/>
          <w:numId w:val="1003"/>
        </w:numPr>
        <w:pStyle w:val="Compact"/>
      </w:pPr>
      <w:r>
        <w:t xml:space="preserve">Assisted in the development of patient-specific medication plans for post-operative care and infectious diseases.</w:t>
      </w:r>
    </w:p>
    <w:p>
      <w:pPr>
        <w:numPr>
          <w:ilvl w:val="0"/>
          <w:numId w:val="1003"/>
        </w:numPr>
        <w:pStyle w:val="Compact"/>
      </w:pPr>
      <w:r>
        <w:t xml:space="preserve">Conducted research on pharmaceutical trends in Singapore’s public healthcare system to support evidence-based practice.</w:t>
      </w:r>
    </w:p>
    <w:bookmarkEnd w:id="24"/>
    <w:bookmarkEnd w:id="25"/>
    <w:bookmarkStart w:id="27" w:name="education"/>
    <w:p>
      <w:pPr>
        <w:pStyle w:val="Heading2"/>
      </w:pPr>
      <w:r>
        <w:t xml:space="preserve">Education</w:t>
      </w:r>
    </w:p>
    <w:bookmarkStart w:id="26" w:name="bachelor-of-science-in-pharmacy"/>
    <w:p>
      <w:pPr>
        <w:pStyle w:val="Heading3"/>
      </w:pPr>
      <w:r>
        <w:t xml:space="preserve">Bachelor of Science in Pharmacy</w:t>
      </w:r>
    </w:p>
    <w:p>
      <w:pPr>
        <w:pStyle w:val="FirstParagraph"/>
      </w:pPr>
      <w:r>
        <w:rPr>
          <w:bCs/>
          <w:b/>
        </w:rPr>
        <w:t xml:space="preserve">National University of Singapore (NUS)</w:t>
      </w:r>
      <w:r>
        <w:t xml:space="preserve"> </w:t>
      </w:r>
      <w:r>
        <w:t xml:space="preserve">| Graduated 2014</w:t>
      </w:r>
    </w:p>
    <w:p>
      <w:pPr>
        <w:pStyle w:val="BodyText"/>
      </w:pPr>
      <w:r>
        <w:t xml:space="preserve">Relevant coursework: Pharmaceutical Chemistry, Clinical Pharmacology, Healthcare Policy in Singapore. Honors: Dean’s List (2013).</w:t>
      </w:r>
    </w:p>
    <w:bookmarkEnd w:id="26"/>
    <w:bookmarkEnd w:id="27"/>
    <w:bookmarkStart w:id="28" w:name="certifications-and-licenses"/>
    <w:p>
      <w:pPr>
        <w:pStyle w:val="Heading2"/>
      </w:pPr>
      <w:r>
        <w:t xml:space="preserve">Certifications and Licenses</w:t>
      </w:r>
    </w:p>
    <w:p>
      <w:pPr>
        <w:numPr>
          <w:ilvl w:val="0"/>
          <w:numId w:val="1004"/>
        </w:numPr>
        <w:pStyle w:val="Compact"/>
      </w:pPr>
      <w:r>
        <w:rPr>
          <w:bCs/>
          <w:b/>
        </w:rPr>
        <w:t xml:space="preserve">Pharmacy Registration Certificate</w:t>
      </w:r>
      <w:r>
        <w:t xml:space="preserve"> </w:t>
      </w:r>
      <w:r>
        <w:t xml:space="preserve">– Singapore Pharmacy Council (SPC), 2015.</w:t>
      </w:r>
    </w:p>
    <w:p>
      <w:pPr>
        <w:numPr>
          <w:ilvl w:val="0"/>
          <w:numId w:val="1004"/>
        </w:numPr>
        <w:pStyle w:val="Compact"/>
      </w:pPr>
      <w:r>
        <w:rPr>
          <w:bCs/>
          <w:b/>
        </w:rPr>
        <w:t xml:space="preserve">CPR Certification</w:t>
      </w:r>
      <w:r>
        <w:t xml:space="preserve"> </w:t>
      </w:r>
      <w:r>
        <w:t xml:space="preserve">– American Red Cross, 2017.</w:t>
      </w:r>
    </w:p>
    <w:p>
      <w:pPr>
        <w:numPr>
          <w:ilvl w:val="0"/>
          <w:numId w:val="1004"/>
        </w:numPr>
        <w:pStyle w:val="Compact"/>
      </w:pPr>
      <w:r>
        <w:rPr>
          <w:bCs/>
          <w:b/>
        </w:rPr>
        <w:t xml:space="preserve">Multilingual Communication Skills</w:t>
      </w:r>
      <w:r>
        <w:t xml:space="preserve"> </w:t>
      </w:r>
      <w:r>
        <w:t xml:space="preserve">– English, Mandarin, and Malay for effective patient interaction in Singapore’s diverse population.</w:t>
      </w:r>
    </w:p>
    <w:bookmarkEnd w:id="28"/>
    <w:bookmarkStart w:id="29" w:name="X908a35d033b769ded0b0c992635eac3571bc3f9"/>
    <w:p>
      <w:pPr>
        <w:pStyle w:val="Heading2"/>
      </w:pPr>
      <w:r>
        <w:t xml:space="preserve">Skills Relevant to Singapore’s Pharmacy Sector</w:t>
      </w:r>
    </w:p>
    <w:p>
      <w:pPr>
        <w:numPr>
          <w:ilvl w:val="0"/>
          <w:numId w:val="1005"/>
        </w:numPr>
        <w:pStyle w:val="Compact"/>
      </w:pPr>
      <w:r>
        <w:t xml:space="preserve">Proficient in using pharmacy management systems (e.g., MedsCheck, e-Pharmacy) aligned with Singapore’s digital healthcare infrastructure.</w:t>
      </w:r>
    </w:p>
    <w:p>
      <w:pPr>
        <w:numPr>
          <w:ilvl w:val="0"/>
          <w:numId w:val="1005"/>
        </w:numPr>
        <w:pStyle w:val="Compact"/>
      </w:pPr>
      <w:r>
        <w:t xml:space="preserve">Strong understanding of Singapore’s Medicines Act, Pharmacy Act, and National Formulary guidelines.</w:t>
      </w:r>
    </w:p>
    <w:p>
      <w:pPr>
        <w:numPr>
          <w:ilvl w:val="0"/>
          <w:numId w:val="1005"/>
        </w:numPr>
        <w:pStyle w:val="Compact"/>
      </w:pPr>
      <w:r>
        <w:t xml:space="preserve">Experienced in managing controlled substances and adhering to the SPC’s strict regulatory framework.</w:t>
      </w:r>
    </w:p>
    <w:p>
      <w:pPr>
        <w:numPr>
          <w:ilvl w:val="0"/>
          <w:numId w:val="1005"/>
        </w:numPr>
        <w:pStyle w:val="Compact"/>
      </w:pPr>
      <w:r>
        <w:t xml:space="preserve">Clinical skills in assessing patient needs for chronic disease management (e.g., asthma, cardiovascular conditions) as per Singapore’s healthcare priorities.</w:t>
      </w:r>
    </w:p>
    <w:p>
      <w:pPr>
        <w:numPr>
          <w:ilvl w:val="0"/>
          <w:numId w:val="1005"/>
        </w:numPr>
        <w:pStyle w:val="Compact"/>
      </w:pPr>
      <w:r>
        <w:t xml:space="preserve">Excellent communication and interpersonal skills to engage with patients, healthcare professionals, and community organizations across Singapore.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National Volunteer &amp; Philanthropy Centre (NVPC) initiatives, providing free health consultations at community clinics in Singapore.</w:t>
      </w:r>
    </w:p>
    <w:p>
      <w:pPr>
        <w:pStyle w:val="BodyText"/>
      </w:pPr>
      <w:r>
        <w:rPr>
          <w:bCs/>
          <w:b/>
        </w:rPr>
        <w:t xml:space="preserve">Professional Affiliations:</w:t>
      </w:r>
      <w:r>
        <w:t xml:space="preserve"> </w:t>
      </w:r>
      <w:r>
        <w:t xml:space="preserve">Member of the Singapore Pharmaceutical Society (SPS) and the Asian Federation of Pharmaceutical Sciences (AFPS).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the role of Pharmacist in Singapore, emphasizing compliance with local regulations and community-focused healthcare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in Singapore</dc:title>
  <dc:creator/>
  <dc:language>en</dc:language>
  <cp:keywords/>
  <dcterms:created xsi:type="dcterms:W3CDTF">2026-07-21T12:29:56Z</dcterms:created>
  <dcterms:modified xsi:type="dcterms:W3CDTF">2026-07-21T12:29:56Z</dcterms:modified>
</cp:coreProperties>
</file>

<file path=docProps/custom.xml><?xml version="1.0" encoding="utf-8"?>
<Properties xmlns="http://schemas.openxmlformats.org/officeDocument/2006/custom-properties" xmlns:vt="http://schemas.openxmlformats.org/officeDocument/2006/docPropsVTypes"/>
</file>